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238C6F" w14:textId="77777777" w:rsidR="005E0406" w:rsidRDefault="005E0406">
      <w:pPr>
        <w:rPr>
          <w:rFonts w:ascii="Poppins" w:hAnsi="Poppins" w:cs="Poppins"/>
          <w:b/>
          <w:sz w:val="20"/>
          <w:szCs w:val="20"/>
        </w:rPr>
      </w:pPr>
    </w:p>
    <w:p w14:paraId="30201378" w14:textId="261D8284" w:rsidR="0070746E" w:rsidRPr="005E0406" w:rsidRDefault="005E0406" w:rsidP="005E0406">
      <w:pPr>
        <w:pStyle w:val="IntenseQuote"/>
        <w:rPr>
          <w:rFonts w:ascii="Poppins" w:hAnsi="Poppins" w:cs="Poppins"/>
          <w:b/>
          <w:bCs/>
          <w:i w:val="0"/>
          <w:iCs w:val="0"/>
          <w:color w:val="000000" w:themeColor="text1"/>
          <w:sz w:val="20"/>
          <w:szCs w:val="20"/>
          <w:lang w:val="en-AU"/>
        </w:rPr>
      </w:pPr>
      <w:r w:rsidRPr="005E0406">
        <w:rPr>
          <w:rFonts w:ascii="Poppins" w:hAnsi="Poppins" w:cs="Poppins"/>
          <w:b/>
          <w:bCs/>
          <w:i w:val="0"/>
          <w:iCs w:val="0"/>
          <w:color w:val="000000" w:themeColor="text1"/>
          <w:sz w:val="20"/>
          <w:szCs w:val="20"/>
          <w:lang w:val="en-AU"/>
        </w:rPr>
        <w:t>SERVICE LEVEL AGREEMENT (SLA) TEMPLATE</w:t>
      </w:r>
    </w:p>
    <w:p w14:paraId="5997BFCE" w14:textId="77777777" w:rsidR="0070746E" w:rsidRPr="005E0406" w:rsidRDefault="00000000">
      <w:pPr>
        <w:rPr>
          <w:rFonts w:ascii="Poppins" w:hAnsi="Poppins" w:cs="Poppins"/>
          <w:b/>
          <w:sz w:val="20"/>
          <w:szCs w:val="20"/>
        </w:rPr>
      </w:pPr>
      <w:r w:rsidRPr="005E0406">
        <w:rPr>
          <w:rFonts w:ascii="Poppins" w:hAnsi="Poppins" w:cs="Poppins"/>
          <w:b/>
          <w:sz w:val="20"/>
          <w:szCs w:val="20"/>
        </w:rPr>
        <w:t>Service Level Agreement (SLA)</w:t>
      </w:r>
    </w:p>
    <w:p w14:paraId="75BF3044" w14:textId="0DC268F0" w:rsidR="0070746E" w:rsidRPr="005E0406" w:rsidRDefault="00000000" w:rsidP="005E0406">
      <w:pPr>
        <w:rPr>
          <w:rFonts w:ascii="Poppins" w:hAnsi="Poppins" w:cs="Poppins"/>
          <w:sz w:val="20"/>
          <w:szCs w:val="20"/>
        </w:rPr>
      </w:pPr>
      <w:r w:rsidRPr="005E0406">
        <w:rPr>
          <w:rFonts w:ascii="Poppins" w:hAnsi="Poppins" w:cs="Poppins"/>
          <w:sz w:val="20"/>
          <w:szCs w:val="20"/>
        </w:rPr>
        <w:t>This Service Level Agreement ("Agreement") is entered into as of [Date], by and between:</w:t>
      </w:r>
    </w:p>
    <w:tbl>
      <w:tblPr>
        <w:tblStyle w:val="TableGrid"/>
        <w:tblW w:w="5000" w:type="pct"/>
        <w:tblLook w:val="04A0" w:firstRow="1" w:lastRow="0" w:firstColumn="1" w:lastColumn="0" w:noHBand="0" w:noVBand="1"/>
      </w:tblPr>
      <w:tblGrid>
        <w:gridCol w:w="2405"/>
        <w:gridCol w:w="6945"/>
      </w:tblGrid>
      <w:tr w:rsidR="005E0406" w14:paraId="73E0FD1C" w14:textId="77777777" w:rsidTr="005E0406">
        <w:trPr>
          <w:trHeight w:val="680"/>
        </w:trPr>
        <w:tc>
          <w:tcPr>
            <w:tcW w:w="5000" w:type="pct"/>
            <w:gridSpan w:val="2"/>
            <w:shd w:val="clear" w:color="auto" w:fill="F6C847"/>
            <w:vAlign w:val="center"/>
          </w:tcPr>
          <w:p w14:paraId="63349911" w14:textId="4CCEEEF0" w:rsidR="005E0406" w:rsidRPr="005E0406" w:rsidRDefault="005E0406" w:rsidP="005E0406">
            <w:pPr>
              <w:ind w:left="360"/>
              <w:jc w:val="center"/>
              <w:rPr>
                <w:rFonts w:ascii="Poppins" w:hAnsi="Poppins" w:cs="Poppins"/>
                <w:sz w:val="20"/>
                <w:szCs w:val="20"/>
              </w:rPr>
            </w:pPr>
            <w:r w:rsidRPr="005E0406">
              <w:rPr>
                <w:rFonts w:ascii="Poppins" w:hAnsi="Poppins" w:cs="Poppins"/>
                <w:b/>
                <w:sz w:val="20"/>
                <w:szCs w:val="20"/>
              </w:rPr>
              <w:t>Service Provider</w:t>
            </w:r>
          </w:p>
        </w:tc>
      </w:tr>
      <w:tr w:rsidR="005E0406" w14:paraId="4E52085B" w14:textId="77777777" w:rsidTr="005E0406">
        <w:trPr>
          <w:trHeight w:val="680"/>
        </w:trPr>
        <w:tc>
          <w:tcPr>
            <w:tcW w:w="1286" w:type="pct"/>
            <w:shd w:val="clear" w:color="auto" w:fill="EDEDED"/>
            <w:vAlign w:val="center"/>
          </w:tcPr>
          <w:p w14:paraId="195B1682" w14:textId="32F39634" w:rsidR="005E0406" w:rsidRPr="005E0406" w:rsidRDefault="005E0406" w:rsidP="005E0406">
            <w:pPr>
              <w:jc w:val="center"/>
              <w:rPr>
                <w:b/>
                <w:bCs/>
              </w:rPr>
            </w:pPr>
            <w:r w:rsidRPr="005E0406">
              <w:rPr>
                <w:rFonts w:ascii="Poppins" w:hAnsi="Poppins" w:cs="Poppins"/>
                <w:b/>
                <w:bCs/>
                <w:sz w:val="20"/>
                <w:szCs w:val="20"/>
              </w:rPr>
              <w:t>Name:</w:t>
            </w:r>
          </w:p>
        </w:tc>
        <w:tc>
          <w:tcPr>
            <w:tcW w:w="3714" w:type="pct"/>
            <w:vAlign w:val="center"/>
          </w:tcPr>
          <w:p w14:paraId="29A92E65" w14:textId="77777777" w:rsidR="005E0406" w:rsidRDefault="005E0406" w:rsidP="005E0406">
            <w:pPr>
              <w:jc w:val="center"/>
              <w:rPr>
                <w:b/>
              </w:rPr>
            </w:pPr>
          </w:p>
          <w:p w14:paraId="06E42698" w14:textId="77777777" w:rsidR="005E0406" w:rsidRDefault="005E0406" w:rsidP="005E0406">
            <w:pPr>
              <w:jc w:val="center"/>
              <w:rPr>
                <w:b/>
              </w:rPr>
            </w:pPr>
          </w:p>
          <w:p w14:paraId="567B2BF4" w14:textId="77777777" w:rsidR="005E0406" w:rsidRDefault="005E0406" w:rsidP="005E0406">
            <w:pPr>
              <w:jc w:val="center"/>
              <w:rPr>
                <w:b/>
              </w:rPr>
            </w:pPr>
          </w:p>
        </w:tc>
      </w:tr>
      <w:tr w:rsidR="005E0406" w14:paraId="5817CFF6" w14:textId="77777777" w:rsidTr="005E0406">
        <w:trPr>
          <w:trHeight w:val="680"/>
        </w:trPr>
        <w:tc>
          <w:tcPr>
            <w:tcW w:w="1286" w:type="pct"/>
            <w:shd w:val="clear" w:color="auto" w:fill="EDEDED"/>
            <w:vAlign w:val="center"/>
          </w:tcPr>
          <w:p w14:paraId="3C17674C" w14:textId="05F8C439" w:rsidR="005E0406" w:rsidRPr="005E0406" w:rsidRDefault="005E0406" w:rsidP="005E0406">
            <w:pPr>
              <w:jc w:val="center"/>
              <w:rPr>
                <w:b/>
                <w:bCs/>
              </w:rPr>
            </w:pPr>
            <w:r w:rsidRPr="005E0406">
              <w:rPr>
                <w:rFonts w:ascii="Poppins" w:hAnsi="Poppins" w:cs="Poppins"/>
                <w:b/>
                <w:bCs/>
                <w:sz w:val="20"/>
                <w:szCs w:val="20"/>
              </w:rPr>
              <w:t>Address</w:t>
            </w:r>
            <w:r w:rsidRPr="005E0406">
              <w:rPr>
                <w:rFonts w:ascii="Poppins" w:hAnsi="Poppins" w:cs="Poppins"/>
                <w:b/>
                <w:bCs/>
                <w:sz w:val="20"/>
                <w:szCs w:val="20"/>
              </w:rPr>
              <w:t>:</w:t>
            </w:r>
          </w:p>
        </w:tc>
        <w:tc>
          <w:tcPr>
            <w:tcW w:w="3714" w:type="pct"/>
            <w:vAlign w:val="center"/>
          </w:tcPr>
          <w:p w14:paraId="710B672A" w14:textId="77777777" w:rsidR="005E0406" w:rsidRDefault="005E0406" w:rsidP="005E0406">
            <w:pPr>
              <w:jc w:val="center"/>
              <w:rPr>
                <w:b/>
              </w:rPr>
            </w:pPr>
          </w:p>
          <w:p w14:paraId="54D717E3" w14:textId="77777777" w:rsidR="005E0406" w:rsidRDefault="005E0406" w:rsidP="005E0406">
            <w:pPr>
              <w:jc w:val="center"/>
              <w:rPr>
                <w:b/>
              </w:rPr>
            </w:pPr>
          </w:p>
          <w:p w14:paraId="68E29916" w14:textId="77777777" w:rsidR="005E0406" w:rsidRDefault="005E0406" w:rsidP="005E0406">
            <w:pPr>
              <w:jc w:val="center"/>
              <w:rPr>
                <w:b/>
              </w:rPr>
            </w:pPr>
          </w:p>
        </w:tc>
      </w:tr>
      <w:tr w:rsidR="005E0406" w14:paraId="3439A2F1" w14:textId="77777777" w:rsidTr="005E0406">
        <w:trPr>
          <w:trHeight w:val="680"/>
        </w:trPr>
        <w:tc>
          <w:tcPr>
            <w:tcW w:w="1286" w:type="pct"/>
            <w:shd w:val="clear" w:color="auto" w:fill="EDEDED"/>
            <w:vAlign w:val="center"/>
          </w:tcPr>
          <w:p w14:paraId="2491EA95" w14:textId="338C84B1" w:rsidR="005E0406" w:rsidRPr="005E0406" w:rsidRDefault="005E0406" w:rsidP="005E0406">
            <w:pPr>
              <w:jc w:val="center"/>
              <w:rPr>
                <w:b/>
                <w:bCs/>
              </w:rPr>
            </w:pPr>
            <w:r w:rsidRPr="005E0406">
              <w:rPr>
                <w:rFonts w:ascii="Poppins" w:hAnsi="Poppins" w:cs="Poppins"/>
                <w:b/>
                <w:bCs/>
                <w:sz w:val="20"/>
                <w:szCs w:val="20"/>
              </w:rPr>
              <w:t>Contact Information</w:t>
            </w:r>
            <w:r w:rsidRPr="005E0406">
              <w:rPr>
                <w:rFonts w:ascii="Poppins" w:hAnsi="Poppins" w:cs="Poppins"/>
                <w:b/>
                <w:bCs/>
                <w:sz w:val="20"/>
                <w:szCs w:val="20"/>
              </w:rPr>
              <w:t>:</w:t>
            </w:r>
          </w:p>
        </w:tc>
        <w:tc>
          <w:tcPr>
            <w:tcW w:w="3714" w:type="pct"/>
            <w:vAlign w:val="center"/>
          </w:tcPr>
          <w:p w14:paraId="054AB058" w14:textId="77777777" w:rsidR="005E0406" w:rsidRDefault="005E0406" w:rsidP="005E0406">
            <w:pPr>
              <w:jc w:val="center"/>
              <w:rPr>
                <w:b/>
              </w:rPr>
            </w:pPr>
          </w:p>
          <w:p w14:paraId="660AF6C0" w14:textId="77777777" w:rsidR="005E0406" w:rsidRDefault="005E0406" w:rsidP="005E0406">
            <w:pPr>
              <w:jc w:val="center"/>
              <w:rPr>
                <w:b/>
              </w:rPr>
            </w:pPr>
          </w:p>
          <w:p w14:paraId="0CE12448" w14:textId="77777777" w:rsidR="005E0406" w:rsidRDefault="005E0406" w:rsidP="005E0406">
            <w:pPr>
              <w:jc w:val="center"/>
              <w:rPr>
                <w:b/>
              </w:rPr>
            </w:pPr>
          </w:p>
        </w:tc>
      </w:tr>
      <w:tr w:rsidR="005E0406" w14:paraId="6F76029A" w14:textId="77777777" w:rsidTr="005E0406">
        <w:trPr>
          <w:trHeight w:val="680"/>
        </w:trPr>
        <w:tc>
          <w:tcPr>
            <w:tcW w:w="5000" w:type="pct"/>
            <w:gridSpan w:val="2"/>
            <w:shd w:val="clear" w:color="auto" w:fill="F6C847"/>
            <w:vAlign w:val="center"/>
          </w:tcPr>
          <w:p w14:paraId="2AF40BD0" w14:textId="12A64905" w:rsidR="005E0406" w:rsidRDefault="005E0406" w:rsidP="005E0406">
            <w:pPr>
              <w:jc w:val="center"/>
              <w:rPr>
                <w:b/>
              </w:rPr>
            </w:pPr>
            <w:r w:rsidRPr="005E0406">
              <w:rPr>
                <w:rFonts w:ascii="Poppins" w:hAnsi="Poppins" w:cs="Poppins"/>
                <w:b/>
                <w:sz w:val="20"/>
                <w:szCs w:val="20"/>
              </w:rPr>
              <w:t>Client</w:t>
            </w:r>
          </w:p>
        </w:tc>
      </w:tr>
      <w:tr w:rsidR="005E0406" w14:paraId="5CA944BE" w14:textId="77777777" w:rsidTr="005E0406">
        <w:trPr>
          <w:trHeight w:val="680"/>
        </w:trPr>
        <w:tc>
          <w:tcPr>
            <w:tcW w:w="1286" w:type="pct"/>
            <w:shd w:val="clear" w:color="auto" w:fill="EDEDED"/>
            <w:vAlign w:val="center"/>
          </w:tcPr>
          <w:p w14:paraId="1D4EB832" w14:textId="3543EDEE" w:rsidR="005E0406" w:rsidRPr="005E0406" w:rsidRDefault="005E0406" w:rsidP="005E0406">
            <w:pPr>
              <w:jc w:val="center"/>
              <w:rPr>
                <w:b/>
                <w:bCs/>
              </w:rPr>
            </w:pPr>
            <w:r w:rsidRPr="005E0406">
              <w:rPr>
                <w:rFonts w:ascii="Poppins" w:hAnsi="Poppins" w:cs="Poppins"/>
                <w:b/>
                <w:bCs/>
                <w:sz w:val="20"/>
                <w:szCs w:val="20"/>
              </w:rPr>
              <w:t>Name:</w:t>
            </w:r>
          </w:p>
        </w:tc>
        <w:tc>
          <w:tcPr>
            <w:tcW w:w="3714" w:type="pct"/>
            <w:vAlign w:val="center"/>
          </w:tcPr>
          <w:p w14:paraId="68266F3D" w14:textId="77777777" w:rsidR="005E0406" w:rsidRDefault="005E0406" w:rsidP="005E0406">
            <w:pPr>
              <w:jc w:val="center"/>
              <w:rPr>
                <w:b/>
              </w:rPr>
            </w:pPr>
          </w:p>
          <w:p w14:paraId="315EEAD0" w14:textId="77777777" w:rsidR="005E0406" w:rsidRDefault="005E0406" w:rsidP="005E0406">
            <w:pPr>
              <w:jc w:val="center"/>
              <w:rPr>
                <w:b/>
              </w:rPr>
            </w:pPr>
          </w:p>
          <w:p w14:paraId="6FFD1F5E" w14:textId="77777777" w:rsidR="005E0406" w:rsidRDefault="005E0406" w:rsidP="005E0406">
            <w:pPr>
              <w:jc w:val="center"/>
              <w:rPr>
                <w:b/>
              </w:rPr>
            </w:pPr>
          </w:p>
        </w:tc>
      </w:tr>
      <w:tr w:rsidR="005E0406" w14:paraId="457E2299" w14:textId="77777777" w:rsidTr="005E0406">
        <w:trPr>
          <w:trHeight w:val="680"/>
        </w:trPr>
        <w:tc>
          <w:tcPr>
            <w:tcW w:w="1286" w:type="pct"/>
            <w:shd w:val="clear" w:color="auto" w:fill="EDEDED"/>
            <w:vAlign w:val="center"/>
          </w:tcPr>
          <w:p w14:paraId="64BF26EE" w14:textId="0575102E" w:rsidR="005E0406" w:rsidRPr="005E0406" w:rsidRDefault="005E0406" w:rsidP="005E0406">
            <w:pPr>
              <w:jc w:val="center"/>
              <w:rPr>
                <w:b/>
                <w:bCs/>
              </w:rPr>
            </w:pPr>
            <w:r w:rsidRPr="005E0406">
              <w:rPr>
                <w:rFonts w:ascii="Poppins" w:hAnsi="Poppins" w:cs="Poppins"/>
                <w:b/>
                <w:bCs/>
                <w:sz w:val="20"/>
                <w:szCs w:val="20"/>
              </w:rPr>
              <w:t>Address:</w:t>
            </w:r>
          </w:p>
        </w:tc>
        <w:tc>
          <w:tcPr>
            <w:tcW w:w="3714" w:type="pct"/>
            <w:vAlign w:val="center"/>
          </w:tcPr>
          <w:p w14:paraId="6E9E71E8" w14:textId="77777777" w:rsidR="005E0406" w:rsidRDefault="005E0406" w:rsidP="005E0406">
            <w:pPr>
              <w:jc w:val="center"/>
              <w:rPr>
                <w:b/>
              </w:rPr>
            </w:pPr>
          </w:p>
          <w:p w14:paraId="345FBF7D" w14:textId="77777777" w:rsidR="005E0406" w:rsidRDefault="005E0406" w:rsidP="005E0406">
            <w:pPr>
              <w:jc w:val="center"/>
              <w:rPr>
                <w:b/>
              </w:rPr>
            </w:pPr>
          </w:p>
          <w:p w14:paraId="1445669C" w14:textId="77777777" w:rsidR="005E0406" w:rsidRDefault="005E0406" w:rsidP="005E0406">
            <w:pPr>
              <w:jc w:val="center"/>
              <w:rPr>
                <w:b/>
              </w:rPr>
            </w:pPr>
          </w:p>
        </w:tc>
      </w:tr>
      <w:tr w:rsidR="005E0406" w14:paraId="3D6D778F" w14:textId="77777777" w:rsidTr="005E0406">
        <w:trPr>
          <w:trHeight w:val="680"/>
        </w:trPr>
        <w:tc>
          <w:tcPr>
            <w:tcW w:w="1286" w:type="pct"/>
            <w:shd w:val="clear" w:color="auto" w:fill="EDEDED"/>
            <w:vAlign w:val="center"/>
          </w:tcPr>
          <w:p w14:paraId="13021CB4" w14:textId="4E4C0961" w:rsidR="005E0406" w:rsidRPr="005E0406" w:rsidRDefault="005E0406" w:rsidP="005E0406">
            <w:pPr>
              <w:jc w:val="center"/>
              <w:rPr>
                <w:b/>
                <w:bCs/>
              </w:rPr>
            </w:pPr>
            <w:r w:rsidRPr="005E0406">
              <w:rPr>
                <w:rFonts w:ascii="Poppins" w:hAnsi="Poppins" w:cs="Poppins"/>
                <w:b/>
                <w:bCs/>
                <w:sz w:val="20"/>
                <w:szCs w:val="20"/>
              </w:rPr>
              <w:t>Contact Information:</w:t>
            </w:r>
          </w:p>
        </w:tc>
        <w:tc>
          <w:tcPr>
            <w:tcW w:w="3714" w:type="pct"/>
            <w:vAlign w:val="center"/>
          </w:tcPr>
          <w:p w14:paraId="7481B091" w14:textId="77777777" w:rsidR="005E0406" w:rsidRDefault="005E0406" w:rsidP="005E0406">
            <w:pPr>
              <w:jc w:val="center"/>
              <w:rPr>
                <w:b/>
              </w:rPr>
            </w:pPr>
          </w:p>
          <w:p w14:paraId="27172C51" w14:textId="77777777" w:rsidR="005E0406" w:rsidRDefault="005E0406" w:rsidP="005E0406">
            <w:pPr>
              <w:jc w:val="center"/>
              <w:rPr>
                <w:b/>
              </w:rPr>
            </w:pPr>
          </w:p>
          <w:p w14:paraId="5313E60E" w14:textId="77777777" w:rsidR="005E0406" w:rsidRDefault="005E0406" w:rsidP="005E0406">
            <w:pPr>
              <w:jc w:val="center"/>
              <w:rPr>
                <w:b/>
              </w:rPr>
            </w:pPr>
          </w:p>
        </w:tc>
      </w:tr>
    </w:tbl>
    <w:p w14:paraId="42AB96A4" w14:textId="6F90585B" w:rsidR="0070746E" w:rsidRPr="005E0406" w:rsidRDefault="0070746E">
      <w:pPr>
        <w:rPr>
          <w:rFonts w:ascii="Poppins" w:hAnsi="Poppins" w:cs="Poppins"/>
          <w:sz w:val="20"/>
          <w:szCs w:val="20"/>
        </w:rPr>
      </w:pPr>
    </w:p>
    <w:p w14:paraId="4BBEE7AC" w14:textId="77777777" w:rsidR="0070746E" w:rsidRPr="005E0406" w:rsidRDefault="00000000">
      <w:pPr>
        <w:rPr>
          <w:rFonts w:ascii="Poppins" w:hAnsi="Poppins" w:cs="Poppins"/>
          <w:b/>
          <w:sz w:val="20"/>
          <w:szCs w:val="20"/>
        </w:rPr>
      </w:pPr>
      <w:r w:rsidRPr="005E0406">
        <w:rPr>
          <w:rFonts w:ascii="Poppins" w:hAnsi="Poppins" w:cs="Poppins"/>
          <w:sz w:val="20"/>
          <w:szCs w:val="20"/>
        </w:rPr>
        <w:br w:type="page"/>
      </w:r>
    </w:p>
    <w:p w14:paraId="216A7635" w14:textId="77777777" w:rsidR="005E0406" w:rsidRDefault="005E0406">
      <w:pPr>
        <w:rPr>
          <w:rFonts w:ascii="Poppins" w:hAnsi="Poppins" w:cs="Poppins"/>
          <w:b/>
          <w:sz w:val="20"/>
          <w:szCs w:val="20"/>
        </w:rPr>
      </w:pPr>
    </w:p>
    <w:p w14:paraId="75CA8002" w14:textId="4AA7CFE3"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Purpose and Scope</w:t>
      </w:r>
    </w:p>
    <w:p w14:paraId="749DB459" w14:textId="77777777" w:rsidR="0070746E" w:rsidRPr="005E0406" w:rsidRDefault="00000000">
      <w:pPr>
        <w:rPr>
          <w:rFonts w:ascii="Poppins" w:hAnsi="Poppins" w:cs="Poppins"/>
          <w:sz w:val="20"/>
          <w:szCs w:val="20"/>
        </w:rPr>
      </w:pPr>
      <w:r w:rsidRPr="005E0406">
        <w:rPr>
          <w:rFonts w:ascii="Poppins" w:hAnsi="Poppins" w:cs="Poppins"/>
          <w:sz w:val="20"/>
          <w:szCs w:val="20"/>
        </w:rPr>
        <w:t>The purpose of this Agreement is to ensure that the appropriate elements and commitments are in place to provide consistent IT service support and delivery to the client(s) by the service provider. This Agreement specifies the services to be provided, the expected service levels, and the responsibilities of both the service provider and the client.</w:t>
      </w:r>
    </w:p>
    <w:p w14:paraId="611CC2A0" w14:textId="707F050F"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Definitions</w:t>
      </w:r>
    </w:p>
    <w:p w14:paraId="27635D8D" w14:textId="77777777" w:rsidR="0070746E" w:rsidRPr="005E0406" w:rsidRDefault="00000000">
      <w:pPr>
        <w:rPr>
          <w:rFonts w:ascii="Poppins" w:hAnsi="Poppins" w:cs="Poppins"/>
          <w:sz w:val="20"/>
          <w:szCs w:val="20"/>
        </w:rPr>
      </w:pPr>
      <w:r w:rsidRPr="005E0406">
        <w:rPr>
          <w:rFonts w:ascii="Poppins" w:hAnsi="Poppins" w:cs="Poppins"/>
          <w:sz w:val="20"/>
          <w:szCs w:val="20"/>
        </w:rPr>
        <w:t>For the purposes of this Agreement, the following terms shall have the meanings set forth below:</w:t>
      </w:r>
    </w:p>
    <w:p w14:paraId="2A08B381" w14:textId="77777777" w:rsidR="0070746E" w:rsidRPr="005E0406" w:rsidRDefault="00000000">
      <w:pPr>
        <w:numPr>
          <w:ilvl w:val="0"/>
          <w:numId w:val="1"/>
        </w:numPr>
        <w:rPr>
          <w:rFonts w:ascii="Poppins" w:hAnsi="Poppins" w:cs="Poppins"/>
          <w:sz w:val="20"/>
          <w:szCs w:val="20"/>
        </w:rPr>
      </w:pPr>
      <w:r w:rsidRPr="005E0406">
        <w:rPr>
          <w:rFonts w:ascii="Poppins" w:hAnsi="Poppins" w:cs="Poppins"/>
          <w:b/>
          <w:sz w:val="20"/>
          <w:szCs w:val="20"/>
        </w:rPr>
        <w:t>Service(s):</w:t>
      </w:r>
      <w:r w:rsidRPr="005E0406">
        <w:rPr>
          <w:rFonts w:ascii="Poppins" w:hAnsi="Poppins" w:cs="Poppins"/>
          <w:sz w:val="20"/>
          <w:szCs w:val="20"/>
        </w:rPr>
        <w:t xml:space="preserve"> The services to be provided by the Service Provider to the Client, as described in Section 3.</w:t>
      </w:r>
    </w:p>
    <w:p w14:paraId="2ADB2811" w14:textId="77777777" w:rsidR="0070746E" w:rsidRPr="005E0406" w:rsidRDefault="00000000">
      <w:pPr>
        <w:numPr>
          <w:ilvl w:val="0"/>
          <w:numId w:val="1"/>
        </w:numPr>
        <w:rPr>
          <w:rFonts w:ascii="Poppins" w:hAnsi="Poppins" w:cs="Poppins"/>
          <w:sz w:val="20"/>
          <w:szCs w:val="20"/>
        </w:rPr>
      </w:pPr>
      <w:r w:rsidRPr="005E0406">
        <w:rPr>
          <w:rFonts w:ascii="Poppins" w:hAnsi="Poppins" w:cs="Poppins"/>
          <w:b/>
          <w:sz w:val="20"/>
          <w:szCs w:val="20"/>
        </w:rPr>
        <w:t>Service Level:</w:t>
      </w:r>
      <w:r w:rsidRPr="005E0406">
        <w:rPr>
          <w:rFonts w:ascii="Poppins" w:hAnsi="Poppins" w:cs="Poppins"/>
          <w:sz w:val="20"/>
          <w:szCs w:val="20"/>
        </w:rPr>
        <w:t xml:space="preserve"> The performance standard against which the services are measured, as detailed in Section 5.</w:t>
      </w:r>
    </w:p>
    <w:p w14:paraId="349CE39A" w14:textId="77777777" w:rsidR="0070746E" w:rsidRPr="005E0406" w:rsidRDefault="00000000">
      <w:pPr>
        <w:numPr>
          <w:ilvl w:val="0"/>
          <w:numId w:val="1"/>
        </w:numPr>
        <w:rPr>
          <w:rFonts w:ascii="Poppins" w:hAnsi="Poppins" w:cs="Poppins"/>
          <w:sz w:val="20"/>
          <w:szCs w:val="20"/>
        </w:rPr>
      </w:pPr>
      <w:r w:rsidRPr="005E0406">
        <w:rPr>
          <w:rFonts w:ascii="Poppins" w:hAnsi="Poppins" w:cs="Poppins"/>
          <w:b/>
          <w:sz w:val="20"/>
          <w:szCs w:val="20"/>
        </w:rPr>
        <w:t>Incident:</w:t>
      </w:r>
      <w:r w:rsidRPr="005E0406">
        <w:rPr>
          <w:rFonts w:ascii="Poppins" w:hAnsi="Poppins" w:cs="Poppins"/>
          <w:sz w:val="20"/>
          <w:szCs w:val="20"/>
        </w:rPr>
        <w:t xml:space="preserve"> An event that is not part of the standard operation of a service and causes, or may cause, an interruption to, or a reduction in, the quality of the service.</w:t>
      </w:r>
    </w:p>
    <w:p w14:paraId="01D4531B" w14:textId="3D2BAF1D"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Services Provided</w:t>
      </w:r>
    </w:p>
    <w:p w14:paraId="4984E336" w14:textId="77777777" w:rsidR="0070746E" w:rsidRPr="005E0406" w:rsidRDefault="00000000">
      <w:pPr>
        <w:rPr>
          <w:rFonts w:ascii="Poppins" w:hAnsi="Poppins" w:cs="Poppins"/>
          <w:sz w:val="20"/>
          <w:szCs w:val="20"/>
        </w:rPr>
      </w:pPr>
      <w:r w:rsidRPr="005E0406">
        <w:rPr>
          <w:rFonts w:ascii="Poppins" w:hAnsi="Poppins" w:cs="Poppins"/>
          <w:sz w:val="20"/>
          <w:szCs w:val="20"/>
        </w:rPr>
        <w:t>The Service Provider agrees to provide the following services to the Client:</w:t>
      </w:r>
    </w:p>
    <w:p w14:paraId="0A0D7580" w14:textId="77777777" w:rsidR="0070746E" w:rsidRPr="005E0406" w:rsidRDefault="00000000">
      <w:pPr>
        <w:numPr>
          <w:ilvl w:val="0"/>
          <w:numId w:val="2"/>
        </w:numPr>
        <w:rPr>
          <w:rFonts w:ascii="Poppins" w:hAnsi="Poppins" w:cs="Poppins"/>
          <w:sz w:val="20"/>
          <w:szCs w:val="20"/>
        </w:rPr>
      </w:pPr>
      <w:r w:rsidRPr="005E0406">
        <w:rPr>
          <w:rFonts w:ascii="Poppins" w:hAnsi="Poppins" w:cs="Poppins"/>
          <w:sz w:val="20"/>
          <w:szCs w:val="20"/>
        </w:rPr>
        <w:t>[Detailed description of Service 1]</w:t>
      </w:r>
    </w:p>
    <w:p w14:paraId="416162AD" w14:textId="77777777" w:rsidR="0070746E" w:rsidRPr="005E0406" w:rsidRDefault="00000000">
      <w:pPr>
        <w:numPr>
          <w:ilvl w:val="0"/>
          <w:numId w:val="2"/>
        </w:numPr>
        <w:rPr>
          <w:rFonts w:ascii="Poppins" w:hAnsi="Poppins" w:cs="Poppins"/>
          <w:sz w:val="20"/>
          <w:szCs w:val="20"/>
        </w:rPr>
      </w:pPr>
      <w:r w:rsidRPr="005E0406">
        <w:rPr>
          <w:rFonts w:ascii="Poppins" w:hAnsi="Poppins" w:cs="Poppins"/>
          <w:sz w:val="20"/>
          <w:szCs w:val="20"/>
        </w:rPr>
        <w:t>[Detailed description of Service 2]</w:t>
      </w:r>
    </w:p>
    <w:p w14:paraId="50136302" w14:textId="77777777" w:rsidR="0070746E" w:rsidRPr="005E0406" w:rsidRDefault="00000000">
      <w:pPr>
        <w:numPr>
          <w:ilvl w:val="0"/>
          <w:numId w:val="2"/>
        </w:numPr>
        <w:rPr>
          <w:rFonts w:ascii="Poppins" w:hAnsi="Poppins" w:cs="Poppins"/>
          <w:sz w:val="20"/>
          <w:szCs w:val="20"/>
        </w:rPr>
      </w:pPr>
      <w:r w:rsidRPr="005E0406">
        <w:rPr>
          <w:rFonts w:ascii="Poppins" w:hAnsi="Poppins" w:cs="Poppins"/>
          <w:sz w:val="20"/>
          <w:szCs w:val="20"/>
        </w:rPr>
        <w:t>[Add more services as necessary]</w:t>
      </w:r>
    </w:p>
    <w:p w14:paraId="12CA2D9A" w14:textId="1B05BF09"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Service Hours</w:t>
      </w:r>
    </w:p>
    <w:p w14:paraId="714439AB" w14:textId="77777777" w:rsidR="0070746E" w:rsidRPr="005E0406" w:rsidRDefault="00000000">
      <w:pPr>
        <w:rPr>
          <w:rFonts w:ascii="Poppins" w:hAnsi="Poppins" w:cs="Poppins"/>
          <w:sz w:val="20"/>
          <w:szCs w:val="20"/>
        </w:rPr>
      </w:pPr>
      <w:r w:rsidRPr="005E0406">
        <w:rPr>
          <w:rFonts w:ascii="Poppins" w:hAnsi="Poppins" w:cs="Poppins"/>
          <w:sz w:val="20"/>
          <w:szCs w:val="20"/>
        </w:rPr>
        <w:t>The services described in this Agreement will be available during the following hours:</w:t>
      </w:r>
    </w:p>
    <w:p w14:paraId="61655552" w14:textId="77777777" w:rsidR="0070746E" w:rsidRPr="005E0406" w:rsidRDefault="00000000">
      <w:pPr>
        <w:numPr>
          <w:ilvl w:val="0"/>
          <w:numId w:val="3"/>
        </w:numPr>
        <w:rPr>
          <w:rFonts w:ascii="Poppins" w:hAnsi="Poppins" w:cs="Poppins"/>
          <w:sz w:val="20"/>
          <w:szCs w:val="20"/>
        </w:rPr>
      </w:pPr>
      <w:r w:rsidRPr="005E0406">
        <w:rPr>
          <w:rFonts w:ascii="Poppins" w:hAnsi="Poppins" w:cs="Poppins"/>
          <w:b/>
          <w:sz w:val="20"/>
          <w:szCs w:val="20"/>
        </w:rPr>
        <w:t>Standard Service Hours:</w:t>
      </w:r>
      <w:r w:rsidRPr="005E0406">
        <w:rPr>
          <w:rFonts w:ascii="Poppins" w:hAnsi="Poppins" w:cs="Poppins"/>
          <w:sz w:val="20"/>
          <w:szCs w:val="20"/>
        </w:rPr>
        <w:t xml:space="preserve"> [Enter Days and Times, e.g., Monday to Friday, 9:00 AM - 5:00 PM AEST]</w:t>
      </w:r>
    </w:p>
    <w:p w14:paraId="078722E7" w14:textId="77777777" w:rsidR="0070746E" w:rsidRPr="005E0406" w:rsidRDefault="00000000">
      <w:pPr>
        <w:numPr>
          <w:ilvl w:val="0"/>
          <w:numId w:val="3"/>
        </w:numPr>
        <w:rPr>
          <w:rFonts w:ascii="Poppins" w:hAnsi="Poppins" w:cs="Poppins"/>
          <w:sz w:val="20"/>
          <w:szCs w:val="20"/>
        </w:rPr>
      </w:pPr>
      <w:r w:rsidRPr="005E0406">
        <w:rPr>
          <w:rFonts w:ascii="Poppins" w:hAnsi="Poppins" w:cs="Poppins"/>
          <w:b/>
          <w:sz w:val="20"/>
          <w:szCs w:val="20"/>
        </w:rPr>
        <w:t>Extended Service Hours (if applicable):</w:t>
      </w:r>
      <w:r w:rsidRPr="005E0406">
        <w:rPr>
          <w:rFonts w:ascii="Poppins" w:hAnsi="Poppins" w:cs="Poppins"/>
          <w:sz w:val="20"/>
          <w:szCs w:val="20"/>
        </w:rPr>
        <w:t xml:space="preserve"> [Enter Days and Times]</w:t>
      </w:r>
    </w:p>
    <w:p w14:paraId="6652B1E9" w14:textId="77777777" w:rsidR="0070746E" w:rsidRDefault="00000000">
      <w:pPr>
        <w:numPr>
          <w:ilvl w:val="0"/>
          <w:numId w:val="3"/>
        </w:numPr>
        <w:rPr>
          <w:rFonts w:ascii="Poppins" w:hAnsi="Poppins" w:cs="Poppins"/>
          <w:sz w:val="20"/>
          <w:szCs w:val="20"/>
        </w:rPr>
      </w:pPr>
      <w:r w:rsidRPr="005E0406">
        <w:rPr>
          <w:rFonts w:ascii="Poppins" w:hAnsi="Poppins" w:cs="Poppins"/>
          <w:b/>
          <w:sz w:val="20"/>
          <w:szCs w:val="20"/>
        </w:rPr>
        <w:t>Emergency Support:</w:t>
      </w:r>
      <w:r w:rsidRPr="005E0406">
        <w:rPr>
          <w:rFonts w:ascii="Poppins" w:hAnsi="Poppins" w:cs="Poppins"/>
          <w:sz w:val="20"/>
          <w:szCs w:val="20"/>
        </w:rPr>
        <w:t xml:space="preserve"> [Describe availability, e.g., 24/7 for critical incidents]</w:t>
      </w:r>
    </w:p>
    <w:p w14:paraId="014C1A98" w14:textId="77777777" w:rsidR="005E0406" w:rsidRDefault="005E0406" w:rsidP="005E0406">
      <w:pPr>
        <w:rPr>
          <w:rFonts w:ascii="Poppins" w:hAnsi="Poppins" w:cs="Poppins"/>
          <w:sz w:val="20"/>
          <w:szCs w:val="20"/>
        </w:rPr>
      </w:pPr>
    </w:p>
    <w:p w14:paraId="55445865" w14:textId="77777777" w:rsidR="005E0406" w:rsidRDefault="005E0406" w:rsidP="005E0406">
      <w:pPr>
        <w:rPr>
          <w:rFonts w:ascii="Poppins" w:hAnsi="Poppins" w:cs="Poppins"/>
          <w:sz w:val="20"/>
          <w:szCs w:val="20"/>
        </w:rPr>
      </w:pPr>
    </w:p>
    <w:p w14:paraId="5073A86A" w14:textId="77777777" w:rsidR="005E0406" w:rsidRPr="005E0406" w:rsidRDefault="005E0406" w:rsidP="005E0406">
      <w:pPr>
        <w:rPr>
          <w:rFonts w:ascii="Poppins" w:hAnsi="Poppins" w:cs="Poppins"/>
          <w:sz w:val="20"/>
          <w:szCs w:val="20"/>
        </w:rPr>
      </w:pPr>
    </w:p>
    <w:p w14:paraId="0D80281E" w14:textId="03359243" w:rsidR="0070746E" w:rsidRPr="005E0406" w:rsidRDefault="00000000" w:rsidP="005E0406">
      <w:pPr>
        <w:pStyle w:val="ListParagraph"/>
        <w:numPr>
          <w:ilvl w:val="0"/>
          <w:numId w:val="12"/>
        </w:numPr>
        <w:spacing w:before="240"/>
        <w:rPr>
          <w:rFonts w:ascii="Poppins" w:hAnsi="Poppins" w:cs="Poppins"/>
          <w:b/>
          <w:sz w:val="20"/>
          <w:szCs w:val="20"/>
        </w:rPr>
      </w:pPr>
      <w:r w:rsidRPr="005E0406">
        <w:rPr>
          <w:rFonts w:ascii="Poppins" w:hAnsi="Poppins" w:cs="Poppins"/>
          <w:b/>
          <w:sz w:val="20"/>
          <w:szCs w:val="20"/>
        </w:rPr>
        <w:lastRenderedPageBreak/>
        <w:t>Service Level Objectives</w:t>
      </w:r>
    </w:p>
    <w:p w14:paraId="088FACAA" w14:textId="77777777" w:rsidR="0070746E" w:rsidRPr="005E0406" w:rsidRDefault="00000000">
      <w:pPr>
        <w:rPr>
          <w:rFonts w:ascii="Poppins" w:hAnsi="Poppins" w:cs="Poppins"/>
          <w:sz w:val="20"/>
          <w:szCs w:val="20"/>
        </w:rPr>
      </w:pPr>
      <w:r w:rsidRPr="005E0406">
        <w:rPr>
          <w:rFonts w:ascii="Poppins" w:hAnsi="Poppins" w:cs="Poppins"/>
          <w:sz w:val="20"/>
          <w:szCs w:val="20"/>
        </w:rPr>
        <w:t>The Service Provider commits to the following service level objectives:</w:t>
      </w:r>
    </w:p>
    <w:p w14:paraId="0ADFBE38" w14:textId="77777777" w:rsidR="0070746E" w:rsidRPr="005E0406" w:rsidRDefault="00000000">
      <w:pPr>
        <w:numPr>
          <w:ilvl w:val="0"/>
          <w:numId w:val="4"/>
        </w:numPr>
        <w:rPr>
          <w:rFonts w:ascii="Poppins" w:hAnsi="Poppins" w:cs="Poppins"/>
          <w:sz w:val="20"/>
          <w:szCs w:val="20"/>
        </w:rPr>
      </w:pPr>
      <w:r w:rsidRPr="005E0406">
        <w:rPr>
          <w:rFonts w:ascii="Poppins" w:hAnsi="Poppins" w:cs="Poppins"/>
          <w:b/>
          <w:sz w:val="20"/>
          <w:szCs w:val="20"/>
        </w:rPr>
        <w:t>Availability:</w:t>
      </w:r>
      <w:r w:rsidRPr="005E0406">
        <w:rPr>
          <w:rFonts w:ascii="Poppins" w:hAnsi="Poppins" w:cs="Poppins"/>
          <w:sz w:val="20"/>
          <w:szCs w:val="20"/>
        </w:rPr>
        <w:t xml:space="preserve"> The services will be available [Percentage]% of the time during the agreed service hours.</w:t>
      </w:r>
    </w:p>
    <w:p w14:paraId="44911042" w14:textId="77777777" w:rsidR="0070746E" w:rsidRPr="005E0406" w:rsidRDefault="00000000">
      <w:pPr>
        <w:numPr>
          <w:ilvl w:val="0"/>
          <w:numId w:val="4"/>
        </w:numPr>
        <w:rPr>
          <w:rFonts w:ascii="Poppins" w:hAnsi="Poppins" w:cs="Poppins"/>
          <w:sz w:val="20"/>
          <w:szCs w:val="20"/>
        </w:rPr>
      </w:pPr>
      <w:r w:rsidRPr="005E0406">
        <w:rPr>
          <w:rFonts w:ascii="Poppins" w:hAnsi="Poppins" w:cs="Poppins"/>
          <w:b/>
          <w:sz w:val="20"/>
          <w:szCs w:val="20"/>
        </w:rPr>
        <w:t>Response Time:</w:t>
      </w:r>
      <w:r w:rsidRPr="005E0406">
        <w:rPr>
          <w:rFonts w:ascii="Poppins" w:hAnsi="Poppins" w:cs="Poppins"/>
          <w:sz w:val="20"/>
          <w:szCs w:val="20"/>
        </w:rPr>
        <w:t xml:space="preserve"> The Service Provider will respond to incidents within [Enter Response Time, e.g., 2 hours] from the time of notification.</w:t>
      </w:r>
    </w:p>
    <w:p w14:paraId="0C298A5F" w14:textId="77777777" w:rsidR="0070746E" w:rsidRPr="005E0406" w:rsidRDefault="00000000">
      <w:pPr>
        <w:numPr>
          <w:ilvl w:val="0"/>
          <w:numId w:val="4"/>
        </w:numPr>
        <w:rPr>
          <w:rFonts w:ascii="Poppins" w:hAnsi="Poppins" w:cs="Poppins"/>
          <w:sz w:val="20"/>
          <w:szCs w:val="20"/>
        </w:rPr>
      </w:pPr>
      <w:r w:rsidRPr="005E0406">
        <w:rPr>
          <w:rFonts w:ascii="Poppins" w:hAnsi="Poppins" w:cs="Poppins"/>
          <w:b/>
          <w:sz w:val="20"/>
          <w:szCs w:val="20"/>
        </w:rPr>
        <w:t>Resolution Time:</w:t>
      </w:r>
      <w:r w:rsidRPr="005E0406">
        <w:rPr>
          <w:rFonts w:ascii="Poppins" w:hAnsi="Poppins" w:cs="Poppins"/>
          <w:sz w:val="20"/>
          <w:szCs w:val="20"/>
        </w:rPr>
        <w:t xml:space="preserve"> Incidents will be resolved within [Enter Resolution Time, e.g., 8 hours] from the time of acknowledgment.</w:t>
      </w:r>
    </w:p>
    <w:p w14:paraId="30AE228C" w14:textId="77777777" w:rsidR="0070746E" w:rsidRPr="005E0406" w:rsidRDefault="00000000">
      <w:pPr>
        <w:numPr>
          <w:ilvl w:val="0"/>
          <w:numId w:val="4"/>
        </w:numPr>
        <w:rPr>
          <w:rFonts w:ascii="Poppins" w:hAnsi="Poppins" w:cs="Poppins"/>
          <w:sz w:val="20"/>
          <w:szCs w:val="20"/>
        </w:rPr>
      </w:pPr>
      <w:r w:rsidRPr="005E0406">
        <w:rPr>
          <w:rFonts w:ascii="Poppins" w:hAnsi="Poppins" w:cs="Poppins"/>
          <w:b/>
          <w:sz w:val="20"/>
          <w:szCs w:val="20"/>
        </w:rPr>
        <w:t>Performance Metrics:</w:t>
      </w:r>
      <w:r w:rsidRPr="005E0406">
        <w:rPr>
          <w:rFonts w:ascii="Poppins" w:hAnsi="Poppins" w:cs="Poppins"/>
          <w:sz w:val="20"/>
          <w:szCs w:val="20"/>
        </w:rPr>
        <w:t xml:space="preserve"> [Detail specific performance metrics, e.g., system uptime, transaction processing times]</w:t>
      </w:r>
    </w:p>
    <w:p w14:paraId="23702C01" w14:textId="582733DB"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Incident Management</w:t>
      </w:r>
    </w:p>
    <w:p w14:paraId="2154DF5B" w14:textId="77777777" w:rsidR="0070746E" w:rsidRPr="005E0406" w:rsidRDefault="00000000">
      <w:pPr>
        <w:rPr>
          <w:rFonts w:ascii="Poppins" w:hAnsi="Poppins" w:cs="Poppins"/>
          <w:sz w:val="20"/>
          <w:szCs w:val="20"/>
        </w:rPr>
      </w:pPr>
      <w:r w:rsidRPr="005E0406">
        <w:rPr>
          <w:rFonts w:ascii="Poppins" w:hAnsi="Poppins" w:cs="Poppins"/>
          <w:sz w:val="20"/>
          <w:szCs w:val="20"/>
        </w:rPr>
        <w:t>The Service Provider will follow a standard procedure for incident management:</w:t>
      </w:r>
    </w:p>
    <w:p w14:paraId="50097A5A" w14:textId="77777777" w:rsidR="0070746E" w:rsidRPr="005E0406" w:rsidRDefault="00000000">
      <w:pPr>
        <w:numPr>
          <w:ilvl w:val="0"/>
          <w:numId w:val="5"/>
        </w:numPr>
        <w:rPr>
          <w:rFonts w:ascii="Poppins" w:hAnsi="Poppins" w:cs="Poppins"/>
          <w:sz w:val="20"/>
          <w:szCs w:val="20"/>
        </w:rPr>
      </w:pPr>
      <w:r w:rsidRPr="005E0406">
        <w:rPr>
          <w:rFonts w:ascii="Poppins" w:hAnsi="Poppins" w:cs="Poppins"/>
          <w:b/>
          <w:sz w:val="20"/>
          <w:szCs w:val="20"/>
        </w:rPr>
        <w:t>Reporting Incidents:</w:t>
      </w:r>
      <w:r w:rsidRPr="005E0406">
        <w:rPr>
          <w:rFonts w:ascii="Poppins" w:hAnsi="Poppins" w:cs="Poppins"/>
          <w:sz w:val="20"/>
          <w:szCs w:val="20"/>
        </w:rPr>
        <w:t xml:space="preserve"> The Client must report incidents to the Service Provider through [Enter Communication Channels, e.g., email, phone].</w:t>
      </w:r>
    </w:p>
    <w:p w14:paraId="16A7B5CD" w14:textId="77777777" w:rsidR="0070746E" w:rsidRPr="005E0406" w:rsidRDefault="00000000">
      <w:pPr>
        <w:numPr>
          <w:ilvl w:val="0"/>
          <w:numId w:val="5"/>
        </w:numPr>
        <w:rPr>
          <w:rFonts w:ascii="Poppins" w:hAnsi="Poppins" w:cs="Poppins"/>
          <w:sz w:val="20"/>
          <w:szCs w:val="20"/>
        </w:rPr>
      </w:pPr>
      <w:r w:rsidRPr="005E0406">
        <w:rPr>
          <w:rFonts w:ascii="Poppins" w:hAnsi="Poppins" w:cs="Poppins"/>
          <w:b/>
          <w:sz w:val="20"/>
          <w:szCs w:val="20"/>
        </w:rPr>
        <w:t>Incident Classification:</w:t>
      </w:r>
      <w:r w:rsidRPr="005E0406">
        <w:rPr>
          <w:rFonts w:ascii="Poppins" w:hAnsi="Poppins" w:cs="Poppins"/>
          <w:sz w:val="20"/>
          <w:szCs w:val="20"/>
        </w:rPr>
        <w:t xml:space="preserve"> Incidents will be classified based on severity levels:</w:t>
      </w:r>
    </w:p>
    <w:p w14:paraId="3AF62A8D" w14:textId="77777777" w:rsidR="0070746E" w:rsidRPr="005E0406" w:rsidRDefault="00000000">
      <w:pPr>
        <w:numPr>
          <w:ilvl w:val="1"/>
          <w:numId w:val="5"/>
        </w:numPr>
        <w:rPr>
          <w:rFonts w:ascii="Poppins" w:hAnsi="Poppins" w:cs="Poppins"/>
          <w:sz w:val="20"/>
          <w:szCs w:val="20"/>
        </w:rPr>
      </w:pPr>
      <w:r w:rsidRPr="005E0406">
        <w:rPr>
          <w:rFonts w:ascii="Poppins" w:hAnsi="Poppins" w:cs="Poppins"/>
          <w:b/>
          <w:sz w:val="20"/>
          <w:szCs w:val="20"/>
        </w:rPr>
        <w:t>Critical:</w:t>
      </w:r>
      <w:r w:rsidRPr="005E0406">
        <w:rPr>
          <w:rFonts w:ascii="Poppins" w:hAnsi="Poppins" w:cs="Poppins"/>
          <w:sz w:val="20"/>
          <w:szCs w:val="20"/>
        </w:rPr>
        <w:t xml:space="preserve"> [Definition and examples]</w:t>
      </w:r>
    </w:p>
    <w:p w14:paraId="10CB3C17" w14:textId="77777777" w:rsidR="0070746E" w:rsidRPr="005E0406" w:rsidRDefault="00000000">
      <w:pPr>
        <w:numPr>
          <w:ilvl w:val="1"/>
          <w:numId w:val="5"/>
        </w:numPr>
        <w:rPr>
          <w:rFonts w:ascii="Poppins" w:hAnsi="Poppins" w:cs="Poppins"/>
          <w:sz w:val="20"/>
          <w:szCs w:val="20"/>
        </w:rPr>
      </w:pPr>
      <w:r w:rsidRPr="005E0406">
        <w:rPr>
          <w:rFonts w:ascii="Poppins" w:hAnsi="Poppins" w:cs="Poppins"/>
          <w:b/>
          <w:sz w:val="20"/>
          <w:szCs w:val="20"/>
        </w:rPr>
        <w:t>High:</w:t>
      </w:r>
      <w:r w:rsidRPr="005E0406">
        <w:rPr>
          <w:rFonts w:ascii="Poppins" w:hAnsi="Poppins" w:cs="Poppins"/>
          <w:sz w:val="20"/>
          <w:szCs w:val="20"/>
        </w:rPr>
        <w:t xml:space="preserve"> [Definition and examples]</w:t>
      </w:r>
    </w:p>
    <w:p w14:paraId="5FCD022A" w14:textId="77777777" w:rsidR="0070746E" w:rsidRPr="005E0406" w:rsidRDefault="00000000">
      <w:pPr>
        <w:numPr>
          <w:ilvl w:val="1"/>
          <w:numId w:val="5"/>
        </w:numPr>
        <w:rPr>
          <w:rFonts w:ascii="Poppins" w:hAnsi="Poppins" w:cs="Poppins"/>
          <w:sz w:val="20"/>
          <w:szCs w:val="20"/>
        </w:rPr>
      </w:pPr>
      <w:r w:rsidRPr="005E0406">
        <w:rPr>
          <w:rFonts w:ascii="Poppins" w:hAnsi="Poppins" w:cs="Poppins"/>
          <w:b/>
          <w:sz w:val="20"/>
          <w:szCs w:val="20"/>
        </w:rPr>
        <w:t>Medium:</w:t>
      </w:r>
      <w:r w:rsidRPr="005E0406">
        <w:rPr>
          <w:rFonts w:ascii="Poppins" w:hAnsi="Poppins" w:cs="Poppins"/>
          <w:sz w:val="20"/>
          <w:szCs w:val="20"/>
        </w:rPr>
        <w:t xml:space="preserve"> [Definition and examples]</w:t>
      </w:r>
    </w:p>
    <w:p w14:paraId="56D8EDDB" w14:textId="77777777" w:rsidR="0070746E" w:rsidRPr="005E0406" w:rsidRDefault="00000000">
      <w:pPr>
        <w:numPr>
          <w:ilvl w:val="1"/>
          <w:numId w:val="5"/>
        </w:numPr>
        <w:rPr>
          <w:rFonts w:ascii="Poppins" w:hAnsi="Poppins" w:cs="Poppins"/>
          <w:sz w:val="20"/>
          <w:szCs w:val="20"/>
        </w:rPr>
      </w:pPr>
      <w:r w:rsidRPr="005E0406">
        <w:rPr>
          <w:rFonts w:ascii="Poppins" w:hAnsi="Poppins" w:cs="Poppins"/>
          <w:b/>
          <w:sz w:val="20"/>
          <w:szCs w:val="20"/>
        </w:rPr>
        <w:t>Low:</w:t>
      </w:r>
      <w:r w:rsidRPr="005E0406">
        <w:rPr>
          <w:rFonts w:ascii="Poppins" w:hAnsi="Poppins" w:cs="Poppins"/>
          <w:sz w:val="20"/>
          <w:szCs w:val="20"/>
        </w:rPr>
        <w:t xml:space="preserve"> [Definition and examples]</w:t>
      </w:r>
    </w:p>
    <w:p w14:paraId="5B29DA46" w14:textId="77777777" w:rsidR="0070746E" w:rsidRPr="005E0406" w:rsidRDefault="00000000">
      <w:pPr>
        <w:numPr>
          <w:ilvl w:val="0"/>
          <w:numId w:val="5"/>
        </w:numPr>
        <w:rPr>
          <w:rFonts w:ascii="Poppins" w:hAnsi="Poppins" w:cs="Poppins"/>
          <w:sz w:val="20"/>
          <w:szCs w:val="20"/>
        </w:rPr>
      </w:pPr>
      <w:r w:rsidRPr="005E0406">
        <w:rPr>
          <w:rFonts w:ascii="Poppins" w:hAnsi="Poppins" w:cs="Poppins"/>
          <w:b/>
          <w:sz w:val="20"/>
          <w:szCs w:val="20"/>
        </w:rPr>
        <w:t>Escalation Process:</w:t>
      </w:r>
      <w:r w:rsidRPr="005E0406">
        <w:rPr>
          <w:rFonts w:ascii="Poppins" w:hAnsi="Poppins" w:cs="Poppins"/>
          <w:sz w:val="20"/>
          <w:szCs w:val="20"/>
        </w:rPr>
        <w:t xml:space="preserve"> If an incident is not resolved within the agreed resolution time, an escalation process will be initiated. [Describe the escalation process]</w:t>
      </w:r>
    </w:p>
    <w:p w14:paraId="6FA7A8F6" w14:textId="1A501F4B"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Maintenance and Scheduled Downtime</w:t>
      </w:r>
    </w:p>
    <w:p w14:paraId="0E09D709" w14:textId="77777777" w:rsidR="0070746E" w:rsidRPr="005E0406" w:rsidRDefault="00000000">
      <w:pPr>
        <w:numPr>
          <w:ilvl w:val="0"/>
          <w:numId w:val="6"/>
        </w:numPr>
        <w:rPr>
          <w:rFonts w:ascii="Poppins" w:hAnsi="Poppins" w:cs="Poppins"/>
          <w:sz w:val="20"/>
          <w:szCs w:val="20"/>
        </w:rPr>
      </w:pPr>
      <w:r w:rsidRPr="005E0406">
        <w:rPr>
          <w:rFonts w:ascii="Poppins" w:hAnsi="Poppins" w:cs="Poppins"/>
          <w:b/>
          <w:sz w:val="20"/>
          <w:szCs w:val="20"/>
        </w:rPr>
        <w:t>Routine Maintenance:</w:t>
      </w:r>
      <w:r w:rsidRPr="005E0406">
        <w:rPr>
          <w:rFonts w:ascii="Poppins" w:hAnsi="Poppins" w:cs="Poppins"/>
          <w:sz w:val="20"/>
          <w:szCs w:val="20"/>
        </w:rPr>
        <w:t xml:space="preserve"> The Service Provider will perform routine maintenance during [Enter Maintenance Window, e.g., Saturday, 12:00 AM - 4:00 AM AEST].</w:t>
      </w:r>
    </w:p>
    <w:p w14:paraId="2A8B3CE0" w14:textId="77777777" w:rsidR="0070746E" w:rsidRPr="005E0406" w:rsidRDefault="00000000">
      <w:pPr>
        <w:numPr>
          <w:ilvl w:val="0"/>
          <w:numId w:val="6"/>
        </w:numPr>
        <w:rPr>
          <w:rFonts w:ascii="Poppins" w:hAnsi="Poppins" w:cs="Poppins"/>
          <w:sz w:val="20"/>
          <w:szCs w:val="20"/>
        </w:rPr>
      </w:pPr>
      <w:r w:rsidRPr="005E0406">
        <w:rPr>
          <w:rFonts w:ascii="Poppins" w:hAnsi="Poppins" w:cs="Poppins"/>
          <w:b/>
          <w:sz w:val="20"/>
          <w:szCs w:val="20"/>
        </w:rPr>
        <w:t>Notification of Downtime:</w:t>
      </w:r>
      <w:r w:rsidRPr="005E0406">
        <w:rPr>
          <w:rFonts w:ascii="Poppins" w:hAnsi="Poppins" w:cs="Poppins"/>
          <w:sz w:val="20"/>
          <w:szCs w:val="20"/>
        </w:rPr>
        <w:t xml:space="preserve"> The Service Provider will notify the Client at least [Enter Notice Period, e.g., 48 hours] in advance of any scheduled downtime.</w:t>
      </w:r>
    </w:p>
    <w:p w14:paraId="3AAB3797" w14:textId="77777777" w:rsidR="0070746E" w:rsidRDefault="00000000">
      <w:pPr>
        <w:numPr>
          <w:ilvl w:val="0"/>
          <w:numId w:val="6"/>
        </w:numPr>
        <w:rPr>
          <w:rFonts w:ascii="Poppins" w:hAnsi="Poppins" w:cs="Poppins"/>
          <w:sz w:val="20"/>
          <w:szCs w:val="20"/>
        </w:rPr>
      </w:pPr>
      <w:r w:rsidRPr="005E0406">
        <w:rPr>
          <w:rFonts w:ascii="Poppins" w:hAnsi="Poppins" w:cs="Poppins"/>
          <w:b/>
          <w:sz w:val="20"/>
          <w:szCs w:val="20"/>
        </w:rPr>
        <w:t>Emergency Maintenance:</w:t>
      </w:r>
      <w:r w:rsidRPr="005E0406">
        <w:rPr>
          <w:rFonts w:ascii="Poppins" w:hAnsi="Poppins" w:cs="Poppins"/>
          <w:sz w:val="20"/>
          <w:szCs w:val="20"/>
        </w:rPr>
        <w:t xml:space="preserve"> In the event of emergency maintenance, the Service Provider will attempt to notify the Client as soon as possible.</w:t>
      </w:r>
    </w:p>
    <w:p w14:paraId="2B90ACE7" w14:textId="77777777" w:rsidR="005E0406" w:rsidRDefault="005E0406" w:rsidP="005E0406">
      <w:pPr>
        <w:rPr>
          <w:rFonts w:ascii="Poppins" w:hAnsi="Poppins" w:cs="Poppins"/>
          <w:sz w:val="20"/>
          <w:szCs w:val="20"/>
        </w:rPr>
      </w:pPr>
    </w:p>
    <w:p w14:paraId="5C608545" w14:textId="77777777" w:rsidR="005E0406" w:rsidRPr="005E0406" w:rsidRDefault="005E0406" w:rsidP="005E0406">
      <w:pPr>
        <w:rPr>
          <w:rFonts w:ascii="Poppins" w:hAnsi="Poppins" w:cs="Poppins"/>
          <w:sz w:val="20"/>
          <w:szCs w:val="20"/>
        </w:rPr>
      </w:pPr>
    </w:p>
    <w:p w14:paraId="55806A01" w14:textId="6806A404"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Client Responsibilities</w:t>
      </w:r>
    </w:p>
    <w:p w14:paraId="3A6F9383" w14:textId="77777777" w:rsidR="0070746E" w:rsidRPr="005E0406" w:rsidRDefault="00000000">
      <w:pPr>
        <w:rPr>
          <w:rFonts w:ascii="Poppins" w:hAnsi="Poppins" w:cs="Poppins"/>
          <w:sz w:val="20"/>
          <w:szCs w:val="20"/>
        </w:rPr>
      </w:pPr>
      <w:r w:rsidRPr="005E0406">
        <w:rPr>
          <w:rFonts w:ascii="Poppins" w:hAnsi="Poppins" w:cs="Poppins"/>
          <w:sz w:val="20"/>
          <w:szCs w:val="20"/>
        </w:rPr>
        <w:t>The Client agrees to:</w:t>
      </w:r>
    </w:p>
    <w:p w14:paraId="657AD8B0" w14:textId="77777777" w:rsidR="0070746E" w:rsidRPr="005E0406" w:rsidRDefault="00000000">
      <w:pPr>
        <w:numPr>
          <w:ilvl w:val="0"/>
          <w:numId w:val="7"/>
        </w:numPr>
        <w:rPr>
          <w:rFonts w:ascii="Poppins" w:hAnsi="Poppins" w:cs="Poppins"/>
          <w:sz w:val="20"/>
          <w:szCs w:val="20"/>
        </w:rPr>
      </w:pPr>
      <w:r w:rsidRPr="005E0406">
        <w:rPr>
          <w:rFonts w:ascii="Poppins" w:hAnsi="Poppins" w:cs="Poppins"/>
          <w:sz w:val="20"/>
          <w:szCs w:val="20"/>
        </w:rPr>
        <w:t>Provide access to the Service Provider for the purposes of service delivery and support.</w:t>
      </w:r>
    </w:p>
    <w:p w14:paraId="34D7B872" w14:textId="77777777" w:rsidR="0070746E" w:rsidRPr="005E0406" w:rsidRDefault="00000000">
      <w:pPr>
        <w:numPr>
          <w:ilvl w:val="0"/>
          <w:numId w:val="7"/>
        </w:numPr>
        <w:rPr>
          <w:rFonts w:ascii="Poppins" w:hAnsi="Poppins" w:cs="Poppins"/>
          <w:sz w:val="20"/>
          <w:szCs w:val="20"/>
        </w:rPr>
      </w:pPr>
      <w:r w:rsidRPr="005E0406">
        <w:rPr>
          <w:rFonts w:ascii="Poppins" w:hAnsi="Poppins" w:cs="Poppins"/>
          <w:sz w:val="20"/>
          <w:szCs w:val="20"/>
        </w:rPr>
        <w:t>Notify the Service Provider promptly of any incidents or service interruptions.</w:t>
      </w:r>
    </w:p>
    <w:p w14:paraId="52CBC574" w14:textId="77777777" w:rsidR="0070746E" w:rsidRPr="005E0406" w:rsidRDefault="00000000">
      <w:pPr>
        <w:numPr>
          <w:ilvl w:val="0"/>
          <w:numId w:val="7"/>
        </w:numPr>
        <w:rPr>
          <w:rFonts w:ascii="Poppins" w:hAnsi="Poppins" w:cs="Poppins"/>
          <w:sz w:val="20"/>
          <w:szCs w:val="20"/>
        </w:rPr>
      </w:pPr>
      <w:r w:rsidRPr="005E0406">
        <w:rPr>
          <w:rFonts w:ascii="Poppins" w:hAnsi="Poppins" w:cs="Poppins"/>
          <w:sz w:val="20"/>
          <w:szCs w:val="20"/>
        </w:rPr>
        <w:t>Ensure that any information or data provided to the Service Provider is accurate and complete.</w:t>
      </w:r>
    </w:p>
    <w:p w14:paraId="6E62DD63" w14:textId="77777777" w:rsidR="0070746E" w:rsidRPr="005E0406" w:rsidRDefault="00000000">
      <w:pPr>
        <w:numPr>
          <w:ilvl w:val="0"/>
          <w:numId w:val="7"/>
        </w:numPr>
        <w:rPr>
          <w:rFonts w:ascii="Poppins" w:hAnsi="Poppins" w:cs="Poppins"/>
          <w:sz w:val="20"/>
          <w:szCs w:val="20"/>
        </w:rPr>
      </w:pPr>
      <w:r w:rsidRPr="005E0406">
        <w:rPr>
          <w:rFonts w:ascii="Poppins" w:hAnsi="Poppins" w:cs="Poppins"/>
          <w:sz w:val="20"/>
          <w:szCs w:val="20"/>
        </w:rPr>
        <w:t>Adhere to the Service Provider's usage policies and guidelines.</w:t>
      </w:r>
    </w:p>
    <w:p w14:paraId="61D40E88" w14:textId="0CD9680B"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Monitoring and Reporting</w:t>
      </w:r>
    </w:p>
    <w:p w14:paraId="1F3E6315" w14:textId="77777777" w:rsidR="0070746E" w:rsidRPr="005E0406" w:rsidRDefault="00000000">
      <w:pPr>
        <w:rPr>
          <w:rFonts w:ascii="Poppins" w:hAnsi="Poppins" w:cs="Poppins"/>
          <w:sz w:val="20"/>
          <w:szCs w:val="20"/>
        </w:rPr>
      </w:pPr>
      <w:r w:rsidRPr="005E0406">
        <w:rPr>
          <w:rFonts w:ascii="Poppins" w:hAnsi="Poppins" w:cs="Poppins"/>
          <w:sz w:val="20"/>
          <w:szCs w:val="20"/>
        </w:rPr>
        <w:t>The Service Provider will monitor the performance of the services and provide the Client with regular reports on:</w:t>
      </w:r>
    </w:p>
    <w:p w14:paraId="376BD0C8" w14:textId="77777777" w:rsidR="0070746E" w:rsidRPr="005E0406" w:rsidRDefault="00000000">
      <w:pPr>
        <w:numPr>
          <w:ilvl w:val="0"/>
          <w:numId w:val="8"/>
        </w:numPr>
        <w:rPr>
          <w:rFonts w:ascii="Poppins" w:hAnsi="Poppins" w:cs="Poppins"/>
          <w:sz w:val="20"/>
          <w:szCs w:val="20"/>
        </w:rPr>
      </w:pPr>
      <w:r w:rsidRPr="005E0406">
        <w:rPr>
          <w:rFonts w:ascii="Poppins" w:hAnsi="Poppins" w:cs="Poppins"/>
          <w:b/>
          <w:sz w:val="20"/>
          <w:szCs w:val="20"/>
        </w:rPr>
        <w:t>Service Availability:</w:t>
      </w:r>
      <w:r w:rsidRPr="005E0406">
        <w:rPr>
          <w:rFonts w:ascii="Poppins" w:hAnsi="Poppins" w:cs="Poppins"/>
          <w:sz w:val="20"/>
          <w:szCs w:val="20"/>
        </w:rPr>
        <w:t xml:space="preserve"> Monthly reports on service uptime and downtime.</w:t>
      </w:r>
    </w:p>
    <w:p w14:paraId="3E354C51" w14:textId="77777777" w:rsidR="0070746E" w:rsidRPr="005E0406" w:rsidRDefault="00000000">
      <w:pPr>
        <w:numPr>
          <w:ilvl w:val="0"/>
          <w:numId w:val="8"/>
        </w:numPr>
        <w:rPr>
          <w:rFonts w:ascii="Poppins" w:hAnsi="Poppins" w:cs="Poppins"/>
          <w:sz w:val="20"/>
          <w:szCs w:val="20"/>
        </w:rPr>
      </w:pPr>
      <w:r w:rsidRPr="005E0406">
        <w:rPr>
          <w:rFonts w:ascii="Poppins" w:hAnsi="Poppins" w:cs="Poppins"/>
          <w:b/>
          <w:sz w:val="20"/>
          <w:szCs w:val="20"/>
        </w:rPr>
        <w:t>Incident Reports:</w:t>
      </w:r>
      <w:r w:rsidRPr="005E0406">
        <w:rPr>
          <w:rFonts w:ascii="Poppins" w:hAnsi="Poppins" w:cs="Poppins"/>
          <w:sz w:val="20"/>
          <w:szCs w:val="20"/>
        </w:rPr>
        <w:t xml:space="preserve"> Detailed reports on incidents, including response and resolution times.</w:t>
      </w:r>
    </w:p>
    <w:p w14:paraId="1DBD9A17" w14:textId="77777777" w:rsidR="0070746E" w:rsidRPr="005E0406" w:rsidRDefault="00000000">
      <w:pPr>
        <w:numPr>
          <w:ilvl w:val="0"/>
          <w:numId w:val="8"/>
        </w:numPr>
        <w:rPr>
          <w:rFonts w:ascii="Poppins" w:hAnsi="Poppins" w:cs="Poppins"/>
          <w:sz w:val="20"/>
          <w:szCs w:val="20"/>
        </w:rPr>
      </w:pPr>
      <w:r w:rsidRPr="005E0406">
        <w:rPr>
          <w:rFonts w:ascii="Poppins" w:hAnsi="Poppins" w:cs="Poppins"/>
          <w:b/>
          <w:sz w:val="20"/>
          <w:szCs w:val="20"/>
        </w:rPr>
        <w:t>Performance Metrics:</w:t>
      </w:r>
      <w:r w:rsidRPr="005E0406">
        <w:rPr>
          <w:rFonts w:ascii="Poppins" w:hAnsi="Poppins" w:cs="Poppins"/>
          <w:sz w:val="20"/>
          <w:szCs w:val="20"/>
        </w:rPr>
        <w:t xml:space="preserve"> Reports on key performance indicators as defined in Section 5.</w:t>
      </w:r>
    </w:p>
    <w:p w14:paraId="0DCD35F5" w14:textId="39DB49F3"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Compensation and Penalties</w:t>
      </w:r>
    </w:p>
    <w:p w14:paraId="149BA411" w14:textId="77777777" w:rsidR="0070746E" w:rsidRPr="005E0406" w:rsidRDefault="00000000">
      <w:pPr>
        <w:rPr>
          <w:rFonts w:ascii="Poppins" w:hAnsi="Poppins" w:cs="Poppins"/>
          <w:sz w:val="20"/>
          <w:szCs w:val="20"/>
        </w:rPr>
      </w:pPr>
      <w:r w:rsidRPr="005E0406">
        <w:rPr>
          <w:rFonts w:ascii="Poppins" w:hAnsi="Poppins" w:cs="Poppins"/>
          <w:sz w:val="20"/>
          <w:szCs w:val="20"/>
        </w:rPr>
        <w:t>If the Service Provider fails to meet the agreed service levels, the following compensation or penalties will apply:</w:t>
      </w:r>
    </w:p>
    <w:p w14:paraId="31F1CC29" w14:textId="77777777" w:rsidR="0070746E" w:rsidRPr="005E0406" w:rsidRDefault="00000000">
      <w:pPr>
        <w:numPr>
          <w:ilvl w:val="0"/>
          <w:numId w:val="9"/>
        </w:numPr>
        <w:rPr>
          <w:rFonts w:ascii="Poppins" w:hAnsi="Poppins" w:cs="Poppins"/>
          <w:sz w:val="20"/>
          <w:szCs w:val="20"/>
        </w:rPr>
      </w:pPr>
      <w:r w:rsidRPr="005E0406">
        <w:rPr>
          <w:rFonts w:ascii="Poppins" w:hAnsi="Poppins" w:cs="Poppins"/>
          <w:b/>
          <w:sz w:val="20"/>
          <w:szCs w:val="20"/>
        </w:rPr>
        <w:t>Service Credits:</w:t>
      </w:r>
      <w:r w:rsidRPr="005E0406">
        <w:rPr>
          <w:rFonts w:ascii="Poppins" w:hAnsi="Poppins" w:cs="Poppins"/>
          <w:sz w:val="20"/>
          <w:szCs w:val="20"/>
        </w:rPr>
        <w:t xml:space="preserve"> [Enter Service Credit Policy, e.g., a percentage reduction on the monthly service fee for each incident of non-compliance]</w:t>
      </w:r>
    </w:p>
    <w:p w14:paraId="24320C46" w14:textId="77777777" w:rsidR="0070746E" w:rsidRPr="005E0406" w:rsidRDefault="00000000">
      <w:pPr>
        <w:numPr>
          <w:ilvl w:val="0"/>
          <w:numId w:val="9"/>
        </w:numPr>
        <w:rPr>
          <w:rFonts w:ascii="Poppins" w:hAnsi="Poppins" w:cs="Poppins"/>
          <w:sz w:val="20"/>
          <w:szCs w:val="20"/>
        </w:rPr>
      </w:pPr>
      <w:r w:rsidRPr="005E0406">
        <w:rPr>
          <w:rFonts w:ascii="Poppins" w:hAnsi="Poppins" w:cs="Poppins"/>
          <w:b/>
          <w:sz w:val="20"/>
          <w:szCs w:val="20"/>
        </w:rPr>
        <w:t>Penalties:</w:t>
      </w:r>
      <w:r w:rsidRPr="005E0406">
        <w:rPr>
          <w:rFonts w:ascii="Poppins" w:hAnsi="Poppins" w:cs="Poppins"/>
          <w:sz w:val="20"/>
          <w:szCs w:val="20"/>
        </w:rPr>
        <w:t xml:space="preserve"> [Detail any financial penalties or other consequences for failing to meet service levels]</w:t>
      </w:r>
    </w:p>
    <w:p w14:paraId="2F0DA8EE" w14:textId="6A4AEBEB"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Review and Amendment</w:t>
      </w:r>
    </w:p>
    <w:p w14:paraId="3A168196" w14:textId="77777777" w:rsidR="0070746E" w:rsidRPr="005E0406" w:rsidRDefault="00000000">
      <w:pPr>
        <w:rPr>
          <w:rFonts w:ascii="Poppins" w:hAnsi="Poppins" w:cs="Poppins"/>
          <w:sz w:val="20"/>
          <w:szCs w:val="20"/>
        </w:rPr>
      </w:pPr>
      <w:r w:rsidRPr="005E0406">
        <w:rPr>
          <w:rFonts w:ascii="Poppins" w:hAnsi="Poppins" w:cs="Poppins"/>
          <w:sz w:val="20"/>
          <w:szCs w:val="20"/>
        </w:rPr>
        <w:t>This Agreement will be reviewed on [Enter Review Period, e.g., a quarterly basis] to ensure that it remains relevant and effective. Amendments to this Agreement may be made with the mutual written consent of both parties.</w:t>
      </w:r>
    </w:p>
    <w:p w14:paraId="08035049" w14:textId="77777777" w:rsidR="005E0406" w:rsidRDefault="005E0406">
      <w:pPr>
        <w:rPr>
          <w:rFonts w:ascii="Poppins" w:hAnsi="Poppins" w:cs="Poppins"/>
          <w:b/>
          <w:sz w:val="20"/>
          <w:szCs w:val="20"/>
        </w:rPr>
      </w:pPr>
      <w:r>
        <w:rPr>
          <w:rFonts w:ascii="Poppins" w:hAnsi="Poppins" w:cs="Poppins"/>
          <w:b/>
          <w:sz w:val="20"/>
          <w:szCs w:val="20"/>
        </w:rPr>
        <w:br w:type="page"/>
      </w:r>
    </w:p>
    <w:p w14:paraId="643471D2" w14:textId="77777777" w:rsidR="005E0406" w:rsidRDefault="005E0406">
      <w:pPr>
        <w:rPr>
          <w:rFonts w:ascii="Poppins" w:hAnsi="Poppins" w:cs="Poppins"/>
          <w:b/>
          <w:sz w:val="20"/>
          <w:szCs w:val="20"/>
        </w:rPr>
      </w:pPr>
    </w:p>
    <w:p w14:paraId="0C762A24" w14:textId="19E68666"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Confidentiality</w:t>
      </w:r>
    </w:p>
    <w:p w14:paraId="2C3B67F8" w14:textId="77777777" w:rsidR="0070746E" w:rsidRPr="005E0406" w:rsidRDefault="00000000">
      <w:pPr>
        <w:rPr>
          <w:rFonts w:ascii="Poppins" w:hAnsi="Poppins" w:cs="Poppins"/>
          <w:sz w:val="20"/>
          <w:szCs w:val="20"/>
        </w:rPr>
      </w:pPr>
      <w:r w:rsidRPr="005E0406">
        <w:rPr>
          <w:rFonts w:ascii="Poppins" w:hAnsi="Poppins" w:cs="Poppins"/>
          <w:sz w:val="20"/>
          <w:szCs w:val="20"/>
        </w:rPr>
        <w:t>Both parties agree to keep all information exchanged during the course of this Agreement confidential and to use it solely for the purposes of this Agreement. Confidential information shall not be disclosed to any third party without prior written consent.</w:t>
      </w:r>
    </w:p>
    <w:p w14:paraId="7E10541B" w14:textId="2F541CD1"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Governing Law and Dispute Resolution</w:t>
      </w:r>
    </w:p>
    <w:p w14:paraId="537786CB" w14:textId="77777777" w:rsidR="0070746E" w:rsidRPr="005E0406" w:rsidRDefault="00000000">
      <w:pPr>
        <w:rPr>
          <w:rFonts w:ascii="Poppins" w:hAnsi="Poppins" w:cs="Poppins"/>
          <w:sz w:val="20"/>
          <w:szCs w:val="20"/>
        </w:rPr>
      </w:pPr>
      <w:r w:rsidRPr="005E0406">
        <w:rPr>
          <w:rFonts w:ascii="Poppins" w:hAnsi="Poppins" w:cs="Poppins"/>
          <w:sz w:val="20"/>
          <w:szCs w:val="20"/>
        </w:rPr>
        <w:t>This Agreement shall be governed by and construed in accordance with the laws of [Enter Jurisdiction], Australia. In the event of a dispute arising from this Agreement, both parties agree to first attempt to resolve the issue through mediation. If mediation fails, the dispute will be submitted to the exclusive jurisdiction of the courts of [Enter Jurisdiction].</w:t>
      </w:r>
    </w:p>
    <w:p w14:paraId="2B7B04AC" w14:textId="3C81679A"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Termination</w:t>
      </w:r>
    </w:p>
    <w:p w14:paraId="296EF5AE" w14:textId="77777777" w:rsidR="0070746E" w:rsidRPr="005E0406" w:rsidRDefault="00000000">
      <w:pPr>
        <w:rPr>
          <w:rFonts w:ascii="Poppins" w:hAnsi="Poppins" w:cs="Poppins"/>
          <w:sz w:val="20"/>
          <w:szCs w:val="20"/>
        </w:rPr>
      </w:pPr>
      <w:r w:rsidRPr="005E0406">
        <w:rPr>
          <w:rFonts w:ascii="Poppins" w:hAnsi="Poppins" w:cs="Poppins"/>
          <w:sz w:val="20"/>
          <w:szCs w:val="20"/>
        </w:rPr>
        <w:t>Either party may terminate this Agreement by providing [Enter Notice Period, e.g., 30 days] written notice to the other party. Upon termination, the Service Provider will cease to provide the services, and the Client agrees to settle any outstanding payments for services rendered up to the termination date.</w:t>
      </w:r>
    </w:p>
    <w:p w14:paraId="20D3DAB8" w14:textId="75B30427"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Entire Agreement</w:t>
      </w:r>
    </w:p>
    <w:p w14:paraId="7A7A9BC2" w14:textId="77777777" w:rsidR="0070746E" w:rsidRPr="005E0406" w:rsidRDefault="00000000">
      <w:pPr>
        <w:rPr>
          <w:rFonts w:ascii="Poppins" w:hAnsi="Poppins" w:cs="Poppins"/>
          <w:sz w:val="20"/>
          <w:szCs w:val="20"/>
        </w:rPr>
      </w:pPr>
      <w:r w:rsidRPr="005E0406">
        <w:rPr>
          <w:rFonts w:ascii="Poppins" w:hAnsi="Poppins" w:cs="Poppins"/>
          <w:sz w:val="20"/>
          <w:szCs w:val="20"/>
        </w:rPr>
        <w:t>This Agreement constitutes the entire understanding between the parties with respect to the services and supersedes all prior discussions, agreements, or understandings, whether written or oral.</w:t>
      </w:r>
    </w:p>
    <w:p w14:paraId="4CB6564A" w14:textId="43227E25" w:rsidR="0070746E" w:rsidRPr="005E0406" w:rsidRDefault="00000000" w:rsidP="005E0406">
      <w:pPr>
        <w:pStyle w:val="ListParagraph"/>
        <w:numPr>
          <w:ilvl w:val="0"/>
          <w:numId w:val="12"/>
        </w:numPr>
        <w:rPr>
          <w:rFonts w:ascii="Poppins" w:hAnsi="Poppins" w:cs="Poppins"/>
          <w:b/>
          <w:sz w:val="20"/>
          <w:szCs w:val="20"/>
        </w:rPr>
      </w:pPr>
      <w:r w:rsidRPr="005E0406">
        <w:rPr>
          <w:rFonts w:ascii="Poppins" w:hAnsi="Poppins" w:cs="Poppins"/>
          <w:b/>
          <w:sz w:val="20"/>
          <w:szCs w:val="20"/>
        </w:rPr>
        <w:t>Signatures</w:t>
      </w:r>
    </w:p>
    <w:p w14:paraId="042AB4FC" w14:textId="4AFF7229" w:rsidR="0070746E" w:rsidRPr="005E0406" w:rsidRDefault="00000000">
      <w:pPr>
        <w:rPr>
          <w:rFonts w:ascii="Poppins" w:hAnsi="Poppins" w:cs="Poppins"/>
          <w:sz w:val="20"/>
          <w:szCs w:val="20"/>
        </w:rPr>
      </w:pPr>
      <w:r w:rsidRPr="005E0406">
        <w:rPr>
          <w:rFonts w:ascii="Poppins" w:hAnsi="Poppins" w:cs="Poppins"/>
          <w:sz w:val="20"/>
          <w:szCs w:val="20"/>
        </w:rPr>
        <w:t>By signing below, both parties agree to the terms and conditions set forth in this Service Level Agreement.</w:t>
      </w:r>
    </w:p>
    <w:p w14:paraId="756DDF11" w14:textId="77777777" w:rsidR="0070746E" w:rsidRPr="005E0406" w:rsidRDefault="00000000">
      <w:pPr>
        <w:rPr>
          <w:rFonts w:ascii="Poppins" w:hAnsi="Poppins" w:cs="Poppins"/>
          <w:b/>
          <w:sz w:val="20"/>
          <w:szCs w:val="20"/>
        </w:rPr>
      </w:pPr>
      <w:r w:rsidRPr="005E0406">
        <w:rPr>
          <w:rFonts w:ascii="Poppins" w:hAnsi="Poppins" w:cs="Poppins"/>
          <w:b/>
          <w:sz w:val="20"/>
          <w:szCs w:val="20"/>
        </w:rPr>
        <w:t>Signature Section</w:t>
      </w:r>
    </w:p>
    <w:tbl>
      <w:tblPr>
        <w:tblStyle w:val="a"/>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39"/>
        <w:gridCol w:w="3547"/>
        <w:gridCol w:w="1444"/>
        <w:gridCol w:w="1283"/>
        <w:gridCol w:w="1337"/>
      </w:tblGrid>
      <w:tr w:rsidR="0070746E" w:rsidRPr="005E0406" w14:paraId="6E03B40A" w14:textId="77777777" w:rsidTr="005E0406">
        <w:trPr>
          <w:tblHeader/>
          <w:jc w:val="center"/>
        </w:trPr>
        <w:tc>
          <w:tcPr>
            <w:tcW w:w="930" w:type="pct"/>
            <w:shd w:val="clear" w:color="auto" w:fill="F6C847"/>
            <w:vAlign w:val="center"/>
          </w:tcPr>
          <w:p w14:paraId="13137FDF" w14:textId="77777777" w:rsidR="0070746E" w:rsidRPr="005E0406" w:rsidRDefault="00000000" w:rsidP="005E0406">
            <w:pPr>
              <w:jc w:val="center"/>
              <w:rPr>
                <w:rFonts w:ascii="Poppins" w:hAnsi="Poppins" w:cs="Poppins"/>
                <w:b/>
                <w:sz w:val="20"/>
                <w:szCs w:val="20"/>
              </w:rPr>
            </w:pPr>
            <w:r w:rsidRPr="005E0406">
              <w:rPr>
                <w:rFonts w:ascii="Poppins" w:hAnsi="Poppins" w:cs="Poppins"/>
                <w:b/>
                <w:sz w:val="20"/>
                <w:szCs w:val="20"/>
              </w:rPr>
              <w:t>Role</w:t>
            </w:r>
          </w:p>
        </w:tc>
        <w:tc>
          <w:tcPr>
            <w:tcW w:w="1897" w:type="pct"/>
            <w:shd w:val="clear" w:color="auto" w:fill="F6C847"/>
            <w:vAlign w:val="center"/>
          </w:tcPr>
          <w:p w14:paraId="6E1D48AE" w14:textId="77777777" w:rsidR="0070746E" w:rsidRPr="005E0406" w:rsidRDefault="00000000" w:rsidP="005E0406">
            <w:pPr>
              <w:jc w:val="center"/>
              <w:rPr>
                <w:rFonts w:ascii="Poppins" w:hAnsi="Poppins" w:cs="Poppins"/>
                <w:b/>
                <w:sz w:val="20"/>
                <w:szCs w:val="20"/>
              </w:rPr>
            </w:pPr>
            <w:r w:rsidRPr="005E0406">
              <w:rPr>
                <w:rFonts w:ascii="Poppins" w:hAnsi="Poppins" w:cs="Poppins"/>
                <w:b/>
                <w:sz w:val="20"/>
                <w:szCs w:val="20"/>
              </w:rPr>
              <w:t>Signature</w:t>
            </w:r>
          </w:p>
        </w:tc>
        <w:tc>
          <w:tcPr>
            <w:tcW w:w="772" w:type="pct"/>
            <w:shd w:val="clear" w:color="auto" w:fill="F6C847"/>
            <w:vAlign w:val="center"/>
          </w:tcPr>
          <w:p w14:paraId="747A1DAA" w14:textId="77777777" w:rsidR="0070746E" w:rsidRPr="005E0406" w:rsidRDefault="00000000" w:rsidP="005E0406">
            <w:pPr>
              <w:jc w:val="center"/>
              <w:rPr>
                <w:rFonts w:ascii="Poppins" w:hAnsi="Poppins" w:cs="Poppins"/>
                <w:b/>
                <w:sz w:val="20"/>
                <w:szCs w:val="20"/>
              </w:rPr>
            </w:pPr>
            <w:r w:rsidRPr="005E0406">
              <w:rPr>
                <w:rFonts w:ascii="Poppins" w:hAnsi="Poppins" w:cs="Poppins"/>
                <w:b/>
                <w:sz w:val="20"/>
                <w:szCs w:val="20"/>
              </w:rPr>
              <w:t>Name</w:t>
            </w:r>
          </w:p>
        </w:tc>
        <w:tc>
          <w:tcPr>
            <w:tcW w:w="686" w:type="pct"/>
            <w:shd w:val="clear" w:color="auto" w:fill="F6C847"/>
            <w:vAlign w:val="center"/>
          </w:tcPr>
          <w:p w14:paraId="0BD0F687" w14:textId="77777777" w:rsidR="0070746E" w:rsidRPr="005E0406" w:rsidRDefault="00000000" w:rsidP="005E0406">
            <w:pPr>
              <w:jc w:val="center"/>
              <w:rPr>
                <w:rFonts w:ascii="Poppins" w:hAnsi="Poppins" w:cs="Poppins"/>
                <w:b/>
                <w:sz w:val="20"/>
                <w:szCs w:val="20"/>
              </w:rPr>
            </w:pPr>
            <w:r w:rsidRPr="005E0406">
              <w:rPr>
                <w:rFonts w:ascii="Poppins" w:hAnsi="Poppins" w:cs="Poppins"/>
                <w:b/>
                <w:sz w:val="20"/>
                <w:szCs w:val="20"/>
              </w:rPr>
              <w:t>Title</w:t>
            </w:r>
          </w:p>
        </w:tc>
        <w:tc>
          <w:tcPr>
            <w:tcW w:w="715" w:type="pct"/>
            <w:shd w:val="clear" w:color="auto" w:fill="F6C847"/>
            <w:vAlign w:val="center"/>
          </w:tcPr>
          <w:p w14:paraId="6A8E3E94" w14:textId="77777777" w:rsidR="0070746E" w:rsidRPr="005E0406" w:rsidRDefault="00000000" w:rsidP="005E0406">
            <w:pPr>
              <w:jc w:val="center"/>
              <w:rPr>
                <w:rFonts w:ascii="Poppins" w:hAnsi="Poppins" w:cs="Poppins"/>
                <w:b/>
                <w:sz w:val="20"/>
                <w:szCs w:val="20"/>
              </w:rPr>
            </w:pPr>
            <w:r w:rsidRPr="005E0406">
              <w:rPr>
                <w:rFonts w:ascii="Poppins" w:hAnsi="Poppins" w:cs="Poppins"/>
                <w:b/>
                <w:sz w:val="20"/>
                <w:szCs w:val="20"/>
              </w:rPr>
              <w:t>Date</w:t>
            </w:r>
          </w:p>
        </w:tc>
      </w:tr>
      <w:tr w:rsidR="0070746E" w:rsidRPr="005E0406" w14:paraId="0DF6B2FE" w14:textId="77777777" w:rsidTr="005E0406">
        <w:trPr>
          <w:jc w:val="center"/>
        </w:trPr>
        <w:tc>
          <w:tcPr>
            <w:tcW w:w="930" w:type="pct"/>
            <w:shd w:val="clear" w:color="auto" w:fill="EDEDED"/>
            <w:vAlign w:val="center"/>
          </w:tcPr>
          <w:p w14:paraId="1F1EE2A3" w14:textId="77777777" w:rsidR="0070746E" w:rsidRPr="005E0406" w:rsidRDefault="00000000" w:rsidP="005E0406">
            <w:pPr>
              <w:spacing w:after="0"/>
              <w:jc w:val="center"/>
              <w:rPr>
                <w:rFonts w:ascii="Poppins" w:hAnsi="Poppins" w:cs="Poppins"/>
                <w:b/>
                <w:bCs/>
                <w:sz w:val="20"/>
                <w:szCs w:val="20"/>
              </w:rPr>
            </w:pPr>
            <w:r w:rsidRPr="005E0406">
              <w:rPr>
                <w:rFonts w:ascii="Poppins" w:hAnsi="Poppins" w:cs="Poppins"/>
                <w:b/>
                <w:bCs/>
                <w:sz w:val="20"/>
                <w:szCs w:val="20"/>
              </w:rPr>
              <w:t>Service Provider</w:t>
            </w:r>
          </w:p>
        </w:tc>
        <w:tc>
          <w:tcPr>
            <w:tcW w:w="1897" w:type="pct"/>
            <w:vAlign w:val="center"/>
          </w:tcPr>
          <w:p w14:paraId="58AA274C" w14:textId="77777777" w:rsidR="0070746E" w:rsidRDefault="0070746E" w:rsidP="005E0406">
            <w:pPr>
              <w:spacing w:after="0"/>
              <w:jc w:val="center"/>
              <w:rPr>
                <w:rFonts w:ascii="Poppins" w:hAnsi="Poppins" w:cs="Poppins"/>
                <w:sz w:val="20"/>
                <w:szCs w:val="20"/>
              </w:rPr>
            </w:pPr>
          </w:p>
          <w:p w14:paraId="05AE234A" w14:textId="77777777" w:rsidR="005E0406" w:rsidRDefault="005E0406" w:rsidP="005E0406">
            <w:pPr>
              <w:spacing w:after="0"/>
              <w:jc w:val="center"/>
              <w:rPr>
                <w:rFonts w:ascii="Poppins" w:hAnsi="Poppins" w:cs="Poppins"/>
                <w:sz w:val="20"/>
                <w:szCs w:val="20"/>
              </w:rPr>
            </w:pPr>
          </w:p>
          <w:p w14:paraId="7EE95C8E" w14:textId="655867B4" w:rsidR="005E0406" w:rsidRPr="005E0406" w:rsidRDefault="005E0406" w:rsidP="005E0406">
            <w:pPr>
              <w:spacing w:after="0"/>
              <w:jc w:val="center"/>
              <w:rPr>
                <w:rFonts w:ascii="Poppins" w:hAnsi="Poppins" w:cs="Poppins"/>
                <w:sz w:val="20"/>
                <w:szCs w:val="20"/>
              </w:rPr>
            </w:pPr>
          </w:p>
        </w:tc>
        <w:tc>
          <w:tcPr>
            <w:tcW w:w="772" w:type="pct"/>
            <w:vAlign w:val="center"/>
          </w:tcPr>
          <w:p w14:paraId="5990AF84" w14:textId="3D3DFDD0" w:rsidR="0070746E" w:rsidRPr="005E0406" w:rsidRDefault="0070746E" w:rsidP="005E0406">
            <w:pPr>
              <w:spacing w:after="0"/>
              <w:jc w:val="center"/>
              <w:rPr>
                <w:rFonts w:ascii="Poppins" w:hAnsi="Poppins" w:cs="Poppins"/>
                <w:sz w:val="20"/>
                <w:szCs w:val="20"/>
              </w:rPr>
            </w:pPr>
          </w:p>
        </w:tc>
        <w:tc>
          <w:tcPr>
            <w:tcW w:w="686" w:type="pct"/>
            <w:vAlign w:val="center"/>
          </w:tcPr>
          <w:p w14:paraId="1EAA456E" w14:textId="3D1DD9EC" w:rsidR="0070746E" w:rsidRPr="005E0406" w:rsidRDefault="0070746E" w:rsidP="005E0406">
            <w:pPr>
              <w:spacing w:after="0"/>
              <w:jc w:val="center"/>
              <w:rPr>
                <w:rFonts w:ascii="Poppins" w:hAnsi="Poppins" w:cs="Poppins"/>
                <w:sz w:val="20"/>
                <w:szCs w:val="20"/>
              </w:rPr>
            </w:pPr>
          </w:p>
        </w:tc>
        <w:tc>
          <w:tcPr>
            <w:tcW w:w="715" w:type="pct"/>
            <w:vAlign w:val="center"/>
          </w:tcPr>
          <w:p w14:paraId="053644B6" w14:textId="126162F4" w:rsidR="0070746E" w:rsidRPr="005E0406" w:rsidRDefault="0070746E" w:rsidP="005E0406">
            <w:pPr>
              <w:spacing w:after="0"/>
              <w:jc w:val="center"/>
              <w:rPr>
                <w:rFonts w:ascii="Poppins" w:hAnsi="Poppins" w:cs="Poppins"/>
                <w:sz w:val="20"/>
                <w:szCs w:val="20"/>
              </w:rPr>
            </w:pPr>
          </w:p>
        </w:tc>
      </w:tr>
      <w:tr w:rsidR="0070746E" w:rsidRPr="005E0406" w14:paraId="63C66714" w14:textId="77777777" w:rsidTr="005E0406">
        <w:trPr>
          <w:jc w:val="center"/>
        </w:trPr>
        <w:tc>
          <w:tcPr>
            <w:tcW w:w="930" w:type="pct"/>
            <w:shd w:val="clear" w:color="auto" w:fill="EDEDED"/>
            <w:vAlign w:val="center"/>
          </w:tcPr>
          <w:p w14:paraId="4C3D6894" w14:textId="77777777" w:rsidR="0070746E" w:rsidRPr="005E0406" w:rsidRDefault="00000000" w:rsidP="005E0406">
            <w:pPr>
              <w:spacing w:after="0"/>
              <w:jc w:val="center"/>
              <w:rPr>
                <w:rFonts w:ascii="Poppins" w:hAnsi="Poppins" w:cs="Poppins"/>
                <w:b/>
                <w:bCs/>
                <w:sz w:val="20"/>
                <w:szCs w:val="20"/>
              </w:rPr>
            </w:pPr>
            <w:r w:rsidRPr="005E0406">
              <w:rPr>
                <w:rFonts w:ascii="Poppins" w:hAnsi="Poppins" w:cs="Poppins"/>
                <w:b/>
                <w:bCs/>
                <w:sz w:val="20"/>
                <w:szCs w:val="20"/>
              </w:rPr>
              <w:t>Client</w:t>
            </w:r>
          </w:p>
        </w:tc>
        <w:tc>
          <w:tcPr>
            <w:tcW w:w="1897" w:type="pct"/>
            <w:vAlign w:val="center"/>
          </w:tcPr>
          <w:p w14:paraId="61B6FCE7" w14:textId="77777777" w:rsidR="0070746E" w:rsidRDefault="0070746E" w:rsidP="005E0406">
            <w:pPr>
              <w:spacing w:after="0"/>
              <w:jc w:val="center"/>
              <w:rPr>
                <w:rFonts w:ascii="Poppins" w:hAnsi="Poppins" w:cs="Poppins"/>
                <w:sz w:val="20"/>
                <w:szCs w:val="20"/>
              </w:rPr>
            </w:pPr>
          </w:p>
          <w:p w14:paraId="201FD782" w14:textId="77777777" w:rsidR="005E0406" w:rsidRDefault="005E0406" w:rsidP="005E0406">
            <w:pPr>
              <w:spacing w:after="0"/>
              <w:jc w:val="center"/>
              <w:rPr>
                <w:rFonts w:ascii="Poppins" w:hAnsi="Poppins" w:cs="Poppins"/>
                <w:sz w:val="20"/>
                <w:szCs w:val="20"/>
              </w:rPr>
            </w:pPr>
          </w:p>
          <w:p w14:paraId="6AE1D958" w14:textId="0B8F4547" w:rsidR="005E0406" w:rsidRPr="005E0406" w:rsidRDefault="005E0406" w:rsidP="005E0406">
            <w:pPr>
              <w:spacing w:after="0"/>
              <w:jc w:val="center"/>
              <w:rPr>
                <w:rFonts w:ascii="Poppins" w:hAnsi="Poppins" w:cs="Poppins"/>
                <w:sz w:val="20"/>
                <w:szCs w:val="20"/>
              </w:rPr>
            </w:pPr>
          </w:p>
        </w:tc>
        <w:tc>
          <w:tcPr>
            <w:tcW w:w="772" w:type="pct"/>
            <w:vAlign w:val="center"/>
          </w:tcPr>
          <w:p w14:paraId="755BEE2A" w14:textId="39A59A87" w:rsidR="0070746E" w:rsidRPr="005E0406" w:rsidRDefault="0070746E" w:rsidP="005E0406">
            <w:pPr>
              <w:spacing w:after="0"/>
              <w:jc w:val="center"/>
              <w:rPr>
                <w:rFonts w:ascii="Poppins" w:hAnsi="Poppins" w:cs="Poppins"/>
                <w:sz w:val="20"/>
                <w:szCs w:val="20"/>
              </w:rPr>
            </w:pPr>
          </w:p>
        </w:tc>
        <w:tc>
          <w:tcPr>
            <w:tcW w:w="686" w:type="pct"/>
            <w:vAlign w:val="center"/>
          </w:tcPr>
          <w:p w14:paraId="62CCC25C" w14:textId="1F5276D5" w:rsidR="0070746E" w:rsidRPr="005E0406" w:rsidRDefault="0070746E" w:rsidP="005E0406">
            <w:pPr>
              <w:spacing w:after="0"/>
              <w:jc w:val="center"/>
              <w:rPr>
                <w:rFonts w:ascii="Poppins" w:hAnsi="Poppins" w:cs="Poppins"/>
                <w:sz w:val="20"/>
                <w:szCs w:val="20"/>
              </w:rPr>
            </w:pPr>
          </w:p>
        </w:tc>
        <w:tc>
          <w:tcPr>
            <w:tcW w:w="715" w:type="pct"/>
            <w:vAlign w:val="center"/>
          </w:tcPr>
          <w:p w14:paraId="64491C0F" w14:textId="0E3EEE8E" w:rsidR="0070746E" w:rsidRPr="005E0406" w:rsidRDefault="0070746E" w:rsidP="005E0406">
            <w:pPr>
              <w:spacing w:after="0"/>
              <w:jc w:val="center"/>
              <w:rPr>
                <w:rFonts w:ascii="Poppins" w:hAnsi="Poppins" w:cs="Poppins"/>
                <w:sz w:val="20"/>
                <w:szCs w:val="20"/>
              </w:rPr>
            </w:pPr>
          </w:p>
        </w:tc>
      </w:tr>
    </w:tbl>
    <w:p w14:paraId="4D6D5F3A" w14:textId="77777777" w:rsidR="0070746E" w:rsidRPr="005E0406" w:rsidRDefault="0070746E">
      <w:pPr>
        <w:rPr>
          <w:rFonts w:ascii="Poppins" w:hAnsi="Poppins" w:cs="Poppins"/>
          <w:sz w:val="20"/>
          <w:szCs w:val="20"/>
        </w:rPr>
      </w:pPr>
    </w:p>
    <w:sectPr w:rsidR="0070746E" w:rsidRPr="005E0406">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16BF4A4" w14:textId="77777777" w:rsidR="003B45C1" w:rsidRDefault="003B45C1">
      <w:pPr>
        <w:spacing w:after="0" w:line="240" w:lineRule="auto"/>
      </w:pPr>
      <w:r>
        <w:separator/>
      </w:r>
    </w:p>
  </w:endnote>
  <w:endnote w:type="continuationSeparator" w:id="0">
    <w:p w14:paraId="45118D4A" w14:textId="77777777" w:rsidR="003B45C1" w:rsidRDefault="003B45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3" w:usb1="10000000" w:usb2="00000000" w:usb3="00000000" w:csb0="80000001" w:csb1="00000000"/>
    <w:embedRegular r:id="rId1" w:fontKey="{00E8ACC7-5613-C345-B546-F6D5C61E9B5E}"/>
  </w:font>
  <w:font w:name="Times New Roman">
    <w:panose1 w:val="02020603050405020304"/>
    <w:charset w:val="00"/>
    <w:family w:val="roman"/>
    <w:pitch w:val="variable"/>
    <w:sig w:usb0="E0002EFF" w:usb1="C000785B" w:usb2="00000009" w:usb3="00000000" w:csb0="000001FF" w:csb1="00000000"/>
    <w:embedRegular r:id="rId2" w:fontKey="{EEED0BF4-2B70-7045-96E7-099096AE9E4E}"/>
    <w:embedBold r:id="rId3" w:fontKey="{035B120B-8593-7140-94DC-D2D46A51B544}"/>
    <w:embedItalic r:id="rId4" w:fontKey="{B27CBAA8-7C0E-2149-915A-C883A36CAD3B}"/>
  </w:font>
  <w:font w:name="Courier New">
    <w:panose1 w:val="02070309020205020404"/>
    <w:charset w:val="00"/>
    <w:family w:val="modern"/>
    <w:pitch w:val="fixed"/>
    <w:sig w:usb0="E0002AFF" w:usb1="C0007843" w:usb2="00000009" w:usb3="00000000" w:csb0="000001FF" w:csb1="00000000"/>
    <w:embedRegular r:id="rId5" w:fontKey="{4970545A-C432-0B48-9956-4904FB8D17CA}"/>
  </w:font>
  <w:font w:name="Noto Sans Symbols">
    <w:panose1 w:val="020B0604020202020204"/>
    <w:charset w:val="00"/>
    <w:family w:val="auto"/>
    <w:pitch w:val="default"/>
    <w:embedRegular r:id="rId6" w:fontKey="{669A6152-0630-464A-8098-5305C2217712}"/>
  </w:font>
  <w:font w:name="Poppins">
    <w:panose1 w:val="00000500000000000000"/>
    <w:charset w:val="4D"/>
    <w:family w:val="auto"/>
    <w:pitch w:val="variable"/>
    <w:sig w:usb0="00008007" w:usb1="00000000" w:usb2="00000000" w:usb3="00000000" w:csb0="00000093" w:csb1="00000000"/>
    <w:embedRegular r:id="rId7" w:fontKey="{900653B2-3646-1E4E-AE80-5A53B61C688A}"/>
    <w:embedBold r:id="rId8" w:fontKey="{2E03D176-04B2-4A48-B34C-1B200DCA016F}"/>
  </w:font>
  <w:font w:name="Calibri">
    <w:panose1 w:val="020F0502020204030204"/>
    <w:charset w:val="00"/>
    <w:family w:val="swiss"/>
    <w:pitch w:val="variable"/>
    <w:sig w:usb0="E0002AFF" w:usb1="C000247B" w:usb2="00000009" w:usb3="00000000" w:csb0="000001FF" w:csb1="00000000"/>
    <w:embedRegular r:id="rId9" w:fontKey="{3F2A649E-A257-B345-905A-3A8D4315B2D2}"/>
    <w:embedBold r:id="rId10" w:fontKey="{2C3A15FB-1F66-2346-A210-7698FED09FE9}"/>
    <w:embedItalic r:id="rId11" w:fontKey="{B26F21FE-F9DE-844C-B6DA-3365F89A6761}"/>
  </w:font>
  <w:font w:name="Georgia">
    <w:panose1 w:val="02040502050405020303"/>
    <w:charset w:val="00"/>
    <w:family w:val="roman"/>
    <w:pitch w:val="variable"/>
    <w:sig w:usb0="00000287" w:usb1="00000000" w:usb2="00000000" w:usb3="00000000" w:csb0="0000009F" w:csb1="00000000"/>
    <w:embedRegular r:id="rId12" w:fontKey="{B756A4AE-3CF8-094C-B38B-807D1215EA67}"/>
    <w:embedItalic r:id="rId13" w:fontKey="{FED8896C-A2F1-8548-A2DE-7CC0CA5FD02B}"/>
  </w:font>
  <w:font w:name="Calibri Light">
    <w:panose1 w:val="020F0302020204030204"/>
    <w:charset w:val="00"/>
    <w:family w:val="swiss"/>
    <w:pitch w:val="variable"/>
    <w:sig w:usb0="E4002EFF" w:usb1="C200247B" w:usb2="00000009" w:usb3="00000000" w:csb0="000001FF" w:csb1="00000000"/>
    <w:embedRegular r:id="rId14" w:fontKey="{2B2F1C26-1150-8E40-B2F5-DF0A6A26DE22}"/>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B166C5" w14:textId="77777777" w:rsidR="003B45C1" w:rsidRDefault="003B45C1">
      <w:pPr>
        <w:spacing w:after="0" w:line="240" w:lineRule="auto"/>
      </w:pPr>
      <w:r>
        <w:separator/>
      </w:r>
    </w:p>
  </w:footnote>
  <w:footnote w:type="continuationSeparator" w:id="0">
    <w:p w14:paraId="6C2E9E0D" w14:textId="77777777" w:rsidR="003B45C1" w:rsidRDefault="003B45C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05C16B" w14:textId="77777777" w:rsidR="0070746E" w:rsidRDefault="00000000">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0" distR="0" simplePos="0" relativeHeight="251658240" behindDoc="1" locked="0" layoutInCell="1" hidden="0" allowOverlap="1" wp14:anchorId="1D58ED62" wp14:editId="7797976C">
          <wp:simplePos x="0" y="0"/>
          <wp:positionH relativeFrom="column">
            <wp:posOffset>-914399</wp:posOffset>
          </wp:positionH>
          <wp:positionV relativeFrom="paragraph">
            <wp:posOffset>-457199</wp:posOffset>
          </wp:positionV>
          <wp:extent cx="7772400" cy="10071100"/>
          <wp:effectExtent l="0" t="0" r="0" b="0"/>
          <wp:wrapNone/>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772400" cy="100711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9802E2C"/>
    <w:multiLevelType w:val="multilevel"/>
    <w:tmpl w:val="FEF231AC"/>
    <w:lvl w:ilvl="0">
      <w:start w:val="1"/>
      <w:numFmt w:val="bullet"/>
      <w:lvlText w:val=""/>
      <w:lvlJc w:val="left"/>
      <w:pPr>
        <w:ind w:left="720" w:hanging="360"/>
      </w:pPr>
      <w:rPr>
        <w:rFonts w:ascii="Symbol" w:hAnsi="Symbol" w:hint="default"/>
        <w:color w:val="F6C847"/>
        <w:sz w:val="24"/>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12D1C16"/>
    <w:multiLevelType w:val="multilevel"/>
    <w:tmpl w:val="658C4634"/>
    <w:lvl w:ilvl="0">
      <w:start w:val="1"/>
      <w:numFmt w:val="bullet"/>
      <w:lvlText w:val=""/>
      <w:lvlJc w:val="left"/>
      <w:pPr>
        <w:ind w:left="720" w:hanging="360"/>
      </w:pPr>
      <w:rPr>
        <w:rFonts w:ascii="Symbol" w:hAnsi="Symbol" w:hint="default"/>
        <w:color w:val="F6C847"/>
        <w:sz w:val="24"/>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24E713A"/>
    <w:multiLevelType w:val="multilevel"/>
    <w:tmpl w:val="32FAFB14"/>
    <w:lvl w:ilvl="0">
      <w:start w:val="1"/>
      <w:numFmt w:val="bullet"/>
      <w:lvlText w:val=""/>
      <w:lvlJc w:val="left"/>
      <w:pPr>
        <w:ind w:left="720" w:hanging="360"/>
      </w:pPr>
      <w:rPr>
        <w:rFonts w:ascii="Symbol" w:hAnsi="Symbol" w:hint="default"/>
        <w:color w:val="F6C847"/>
        <w:sz w:val="24"/>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1274254E"/>
    <w:multiLevelType w:val="multilevel"/>
    <w:tmpl w:val="A98E349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2B0755BC"/>
    <w:multiLevelType w:val="hybridMultilevel"/>
    <w:tmpl w:val="14FA05FA"/>
    <w:lvl w:ilvl="0" w:tplc="130626B4">
      <w:start w:val="1"/>
      <w:numFmt w:val="decimal"/>
      <w:lvlText w:val="%1."/>
      <w:lvlJc w:val="left"/>
      <w:pPr>
        <w:ind w:left="360" w:hanging="360"/>
      </w:pPr>
      <w:rPr>
        <w:rFonts w:ascii="Poppins" w:hAnsi="Poppins" w:hint="default"/>
        <w:b/>
        <w:i w:val="0"/>
        <w:color w:val="F6C847"/>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4DA439D"/>
    <w:multiLevelType w:val="multilevel"/>
    <w:tmpl w:val="0C5C8B9C"/>
    <w:lvl w:ilvl="0">
      <w:start w:val="1"/>
      <w:numFmt w:val="bullet"/>
      <w:lvlText w:val=""/>
      <w:lvlJc w:val="left"/>
      <w:pPr>
        <w:ind w:left="720" w:hanging="360"/>
      </w:pPr>
      <w:rPr>
        <w:rFonts w:ascii="Symbol" w:hAnsi="Symbol" w:hint="default"/>
        <w:color w:val="F6C847"/>
        <w:sz w:val="24"/>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382A5B7A"/>
    <w:multiLevelType w:val="multilevel"/>
    <w:tmpl w:val="52F4C0CE"/>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41D077A3"/>
    <w:multiLevelType w:val="multilevel"/>
    <w:tmpl w:val="0568A524"/>
    <w:lvl w:ilvl="0">
      <w:start w:val="1"/>
      <w:numFmt w:val="bullet"/>
      <w:lvlText w:val=""/>
      <w:lvlJc w:val="left"/>
      <w:pPr>
        <w:ind w:left="720" w:hanging="360"/>
      </w:pPr>
      <w:rPr>
        <w:rFonts w:ascii="Symbol" w:hAnsi="Symbol" w:hint="default"/>
        <w:color w:val="F6C847"/>
        <w:sz w:val="24"/>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430A12DE"/>
    <w:multiLevelType w:val="multilevel"/>
    <w:tmpl w:val="5B60E296"/>
    <w:lvl w:ilvl="0">
      <w:start w:val="1"/>
      <w:numFmt w:val="bullet"/>
      <w:lvlText w:val=""/>
      <w:lvlJc w:val="left"/>
      <w:pPr>
        <w:ind w:left="720" w:hanging="360"/>
      </w:pPr>
      <w:rPr>
        <w:rFonts w:ascii="Symbol" w:hAnsi="Symbol" w:hint="default"/>
        <w:color w:val="F6C847"/>
        <w:sz w:val="24"/>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5BFA3D07"/>
    <w:multiLevelType w:val="multilevel"/>
    <w:tmpl w:val="B540C748"/>
    <w:lvl w:ilvl="0">
      <w:start w:val="1"/>
      <w:numFmt w:val="bullet"/>
      <w:lvlText w:val=""/>
      <w:lvlJc w:val="left"/>
      <w:pPr>
        <w:ind w:left="720" w:hanging="360"/>
      </w:pPr>
      <w:rPr>
        <w:rFonts w:ascii="Symbol" w:hAnsi="Symbol" w:hint="default"/>
        <w:color w:val="F6C847"/>
        <w:sz w:val="24"/>
        <w:szCs w:val="20"/>
      </w:rPr>
    </w:lvl>
    <w:lvl w:ilvl="1">
      <w:start w:val="1"/>
      <w:numFmt w:val="bullet"/>
      <w:lvlText w:val="o"/>
      <w:lvlJc w:val="left"/>
      <w:pPr>
        <w:ind w:left="1440" w:hanging="360"/>
      </w:pPr>
      <w:rPr>
        <w:rFonts w:ascii="Courier New" w:hAnsi="Courier New" w:hint="default"/>
        <w:color w:val="F6C847"/>
        <w:sz w:val="24"/>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732474C7"/>
    <w:multiLevelType w:val="multilevel"/>
    <w:tmpl w:val="6706AB0C"/>
    <w:lvl w:ilvl="0">
      <w:start w:val="1"/>
      <w:numFmt w:val="bullet"/>
      <w:lvlText w:val=""/>
      <w:lvlJc w:val="left"/>
      <w:pPr>
        <w:ind w:left="720" w:hanging="360"/>
      </w:pPr>
      <w:rPr>
        <w:rFonts w:ascii="Symbol" w:hAnsi="Symbol" w:hint="default"/>
        <w:color w:val="F6C847"/>
        <w:sz w:val="24"/>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7A7C4715"/>
    <w:multiLevelType w:val="multilevel"/>
    <w:tmpl w:val="7004BD76"/>
    <w:lvl w:ilvl="0">
      <w:start w:val="1"/>
      <w:numFmt w:val="bullet"/>
      <w:lvlText w:val=""/>
      <w:lvlJc w:val="left"/>
      <w:pPr>
        <w:ind w:left="720" w:hanging="360"/>
      </w:pPr>
      <w:rPr>
        <w:rFonts w:ascii="Symbol" w:hAnsi="Symbol" w:hint="default"/>
        <w:color w:val="F6C847"/>
        <w:sz w:val="24"/>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416825282">
    <w:abstractNumId w:val="5"/>
  </w:num>
  <w:num w:numId="2" w16cid:durableId="2054570765">
    <w:abstractNumId w:val="2"/>
  </w:num>
  <w:num w:numId="3" w16cid:durableId="1379822702">
    <w:abstractNumId w:val="11"/>
  </w:num>
  <w:num w:numId="4" w16cid:durableId="1540623777">
    <w:abstractNumId w:val="0"/>
  </w:num>
  <w:num w:numId="5" w16cid:durableId="1775249167">
    <w:abstractNumId w:val="9"/>
  </w:num>
  <w:num w:numId="6" w16cid:durableId="1711606324">
    <w:abstractNumId w:val="1"/>
  </w:num>
  <w:num w:numId="7" w16cid:durableId="202712683">
    <w:abstractNumId w:val="8"/>
  </w:num>
  <w:num w:numId="8" w16cid:durableId="1579244481">
    <w:abstractNumId w:val="10"/>
  </w:num>
  <w:num w:numId="9" w16cid:durableId="977034684">
    <w:abstractNumId w:val="7"/>
  </w:num>
  <w:num w:numId="10" w16cid:durableId="405759515">
    <w:abstractNumId w:val="3"/>
  </w:num>
  <w:num w:numId="11" w16cid:durableId="1610159907">
    <w:abstractNumId w:val="6"/>
  </w:num>
  <w:num w:numId="12" w16cid:durableId="10226342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7"/>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746E"/>
    <w:rsid w:val="00177892"/>
    <w:rsid w:val="003B45C1"/>
    <w:rsid w:val="003D3ABA"/>
    <w:rsid w:val="005E0406"/>
    <w:rsid w:val="0070746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0B6BE"/>
  <w15:docId w15:val="{6593163A-E262-9B43-9B98-1BE5CB3572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AU"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F256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56C5"/>
  </w:style>
  <w:style w:type="paragraph" w:styleId="Footer">
    <w:name w:val="footer"/>
    <w:basedOn w:val="Normal"/>
    <w:link w:val="FooterChar"/>
    <w:uiPriority w:val="99"/>
    <w:unhideWhenUsed/>
    <w:rsid w:val="00F256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56C5"/>
  </w:style>
  <w:style w:type="table" w:styleId="GridTable3-Accent1">
    <w:name w:val="Grid Table 3 Accent 1"/>
    <w:basedOn w:val="TableNormal"/>
    <w:uiPriority w:val="48"/>
    <w:rsid w:val="007354C7"/>
    <w:pPr>
      <w:spacing w:after="0" w:line="240" w:lineRule="auto"/>
    </w:p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table" w:styleId="GridTable3-Accent5">
    <w:name w:val="Grid Table 3 Accent 5"/>
    <w:basedOn w:val="TableNormal"/>
    <w:uiPriority w:val="48"/>
    <w:rsid w:val="007354C7"/>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5" w:themeFillTint="33"/>
      </w:tcPr>
    </w:tblStylePr>
    <w:tblStylePr w:type="band1Horz">
      <w:tblPr/>
      <w:tcPr>
        <w:shd w:val="clear" w:color="auto" w:fill="D9E2F3" w:themeFill="accent5" w:themeFillTint="33"/>
      </w:tcPr>
    </w:tblStylePr>
    <w:tblStylePr w:type="neCell">
      <w:tblPr/>
      <w:tcPr>
        <w:tcBorders>
          <w:bottom w:val="single" w:sz="4" w:space="0" w:color="8EAADB" w:themeColor="accent5" w:themeTint="99"/>
        </w:tcBorders>
      </w:tcPr>
    </w:tblStylePr>
    <w:tblStylePr w:type="nwCell">
      <w:tblPr/>
      <w:tcPr>
        <w:tcBorders>
          <w:bottom w:val="single" w:sz="4" w:space="0" w:color="8EAADB" w:themeColor="accent5" w:themeTint="99"/>
        </w:tcBorders>
      </w:tcPr>
    </w:tblStylePr>
    <w:tblStylePr w:type="seCell">
      <w:tblPr/>
      <w:tcPr>
        <w:tcBorders>
          <w:top w:val="single" w:sz="4" w:space="0" w:color="8EAADB" w:themeColor="accent5" w:themeTint="99"/>
        </w:tcBorders>
      </w:tcPr>
    </w:tblStylePr>
    <w:tblStylePr w:type="swCell">
      <w:tblPr/>
      <w:tcPr>
        <w:tcBorders>
          <w:top w:val="single" w:sz="4" w:space="0" w:color="8EAADB" w:themeColor="accent5" w:themeTint="99"/>
        </w:tcBorders>
      </w:tcPr>
    </w:tblStylePr>
  </w:style>
  <w:style w:type="table" w:styleId="GridTable2-Accent5">
    <w:name w:val="Grid Table 2 Accent 5"/>
    <w:basedOn w:val="TableNormal"/>
    <w:uiPriority w:val="47"/>
    <w:rsid w:val="007354C7"/>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1">
    <w:name w:val="Grid Table 2 Accent 1"/>
    <w:basedOn w:val="TableNormal"/>
    <w:uiPriority w:val="47"/>
    <w:rsid w:val="007354C7"/>
    <w:pPr>
      <w:spacing w:after="0" w:line="240" w:lineRule="auto"/>
    </w:pPr>
    <w:tblPr>
      <w:tblStyleRowBandSize w:val="1"/>
      <w:tblStyleColBandSize w:val="1"/>
      <w:tblBorders>
        <w:top w:val="single" w:sz="2" w:space="0" w:color="9CC2E5" w:themeColor="accent1" w:themeTint="99"/>
        <w:bottom w:val="single" w:sz="2" w:space="0" w:color="9CC2E5" w:themeColor="accent1" w:themeTint="99"/>
        <w:insideH w:val="single" w:sz="2" w:space="0" w:color="9CC2E5" w:themeColor="accent1" w:themeTint="99"/>
        <w:insideV w:val="single" w:sz="2" w:space="0" w:color="9CC2E5" w:themeColor="accent1" w:themeTint="99"/>
      </w:tblBorders>
    </w:tblPr>
    <w:tblStylePr w:type="firstRow">
      <w:rPr>
        <w:b/>
        <w:bCs/>
      </w:rPr>
      <w:tblPr/>
      <w:tcPr>
        <w:tcBorders>
          <w:top w:val="nil"/>
          <w:bottom w:val="single" w:sz="12" w:space="0" w:color="9CC2E5" w:themeColor="accent1" w:themeTint="99"/>
          <w:insideH w:val="nil"/>
          <w:insideV w:val="nil"/>
        </w:tcBorders>
        <w:shd w:val="clear" w:color="auto" w:fill="FFFFFF" w:themeFill="background1"/>
      </w:tcPr>
    </w:tblStylePr>
    <w:tblStylePr w:type="lastRow">
      <w:rPr>
        <w:b/>
        <w:bCs/>
      </w:rPr>
      <w:tblPr/>
      <w:tcPr>
        <w:tcBorders>
          <w:top w:val="double" w:sz="2" w:space="0" w:color="9CC2E5"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TableGrid">
    <w:name w:val="Table Grid"/>
    <w:basedOn w:val="TableNormal"/>
    <w:uiPriority w:val="39"/>
    <w:rsid w:val="007354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13894"/>
    <w:pPr>
      <w:ind w:left="720"/>
      <w:contextualSpacing/>
    </w:pPr>
  </w:style>
  <w:style w:type="character" w:styleId="Hyperlink">
    <w:name w:val="Hyperlink"/>
    <w:basedOn w:val="DefaultParagraphFont"/>
    <w:uiPriority w:val="99"/>
    <w:unhideWhenUsed/>
    <w:rsid w:val="00792CE2"/>
    <w:rPr>
      <w:color w:val="0563C1" w:themeColor="hyperlink"/>
      <w:u w:val="single"/>
    </w:rPr>
  </w:style>
  <w:style w:type="character" w:styleId="UnresolvedMention">
    <w:name w:val="Unresolved Mention"/>
    <w:basedOn w:val="DefaultParagraphFont"/>
    <w:uiPriority w:val="99"/>
    <w:semiHidden/>
    <w:unhideWhenUsed/>
    <w:rsid w:val="00792CE2"/>
    <w:rPr>
      <w:color w:val="605E5C"/>
      <w:shd w:val="clear" w:color="auto" w:fill="E1DFDD"/>
    </w:rPr>
  </w:style>
  <w:style w:type="character" w:styleId="FollowedHyperlink">
    <w:name w:val="FollowedHyperlink"/>
    <w:basedOn w:val="DefaultParagraphFont"/>
    <w:uiPriority w:val="99"/>
    <w:semiHidden/>
    <w:unhideWhenUsed/>
    <w:rsid w:val="00792CE2"/>
    <w:rPr>
      <w:color w:val="954F72"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5" w:type="dxa"/>
        <w:left w:w="15" w:type="dxa"/>
        <w:bottom w:w="15" w:type="dxa"/>
        <w:right w:w="15" w:type="dxa"/>
      </w:tblCellMar>
    </w:tblPr>
  </w:style>
  <w:style w:type="paragraph" w:styleId="IntenseQuote">
    <w:name w:val="Intense Quote"/>
    <w:basedOn w:val="Normal"/>
    <w:next w:val="Normal"/>
    <w:link w:val="IntenseQuoteChar"/>
    <w:uiPriority w:val="30"/>
    <w:qFormat/>
    <w:rsid w:val="005E0406"/>
    <w:pPr>
      <w:pBdr>
        <w:top w:val="single" w:sz="12" w:space="10" w:color="F6C847"/>
        <w:bottom w:val="single" w:sz="12" w:space="10" w:color="F6C847"/>
      </w:pBdr>
      <w:spacing w:before="360" w:after="360"/>
      <w:ind w:left="864" w:right="864"/>
      <w:jc w:val="center"/>
    </w:pPr>
    <w:rPr>
      <w:rFonts w:asciiTheme="minorHAnsi" w:eastAsiaTheme="minorHAnsi" w:hAnsiTheme="minorHAnsi" w:cstheme="minorBidi"/>
      <w:i/>
      <w:iCs/>
      <w:color w:val="5B9BD5" w:themeColor="accent1"/>
      <w:lang w:val="en-US" w:eastAsia="en-US"/>
    </w:rPr>
  </w:style>
  <w:style w:type="character" w:customStyle="1" w:styleId="IntenseQuoteChar">
    <w:name w:val="Intense Quote Char"/>
    <w:basedOn w:val="DefaultParagraphFont"/>
    <w:link w:val="IntenseQuote"/>
    <w:uiPriority w:val="30"/>
    <w:rsid w:val="005E0406"/>
    <w:rPr>
      <w:rFonts w:asciiTheme="minorHAnsi" w:eastAsiaTheme="minorHAnsi" w:hAnsiTheme="minorHAnsi" w:cstheme="minorBidi"/>
      <w:i/>
      <w:iCs/>
      <w:color w:val="5B9BD5" w:themeColor="accent1"/>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czhcMRg7NuT2XdnfALQW7cMarQ==">CgMxLjA4AHIhMVBESzI0S0wwUDJoa0dnWFV0U01KYncyZkQ3dXNGaS1N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917</Words>
  <Characters>5233</Characters>
  <Application>Microsoft Office Word</Application>
  <DocSecurity>0</DocSecurity>
  <Lines>43</Lines>
  <Paragraphs>12</Paragraphs>
  <ScaleCrop>false</ScaleCrop>
  <Company/>
  <LinksUpToDate>false</LinksUpToDate>
  <CharactersWithSpaces>6138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Hassan Tariq</dc:creator>
  <cp:lastModifiedBy>Sania Javed</cp:lastModifiedBy>
  <cp:revision>3</cp:revision>
  <dcterms:created xsi:type="dcterms:W3CDTF">2024-09-14T11:52:00Z</dcterms:created>
  <dcterms:modified xsi:type="dcterms:W3CDTF">2024-09-19T21:14:00Z</dcterms:modified>
</cp:coreProperties>
</file>